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pPr w:horzAnchor="margin" w:tblpX="-28" w:vertAnchor="page" w:tblpY="1141" w:leftFromText="180" w:topFromText="0" w:rightFromText="180" w:bottomFromText="0"/>
        <w:tblW w:w="0" w:type="auto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727"/>
      </w:tblGrid>
      <w:tr>
        <w:tblPrEx/>
        <w:trPr>
          <w:trHeight w:val="4393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727" w:type="dxa"/>
            <w:vAlign w:val="top"/>
            <w:textDirection w:val="lrTb"/>
            <w:noWrap w:val="false"/>
          </w:tcPr>
          <w:p>
            <w:pPr>
              <w:pStyle w:val="907"/>
              <w:ind w:firstLine="0"/>
              <w:jc w:val="center"/>
              <w:rPr>
                <w:b/>
                <w:bCs/>
                <w:sz w:val="22"/>
                <w:szCs w:val="22"/>
              </w:rPr>
              <w:framePr w:hSpace="180" w:wrap="around" w:vAnchor="page" w:hAnchor="margin" w:x="-28" w:y="1141"/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  <w:p>
            <w:pPr>
              <w:ind w:firstLine="0"/>
              <w:jc w:val="center"/>
              <w:rPr>
                <w:b/>
                <w:bCs/>
                <w:sz w:val="22"/>
                <w:szCs w:val="22"/>
              </w:rPr>
              <w:framePr w:hSpace="180" w:wrap="around" w:vAnchor="page" w:hAnchor="margin" w:x="-28" w:y="1141"/>
            </w:pPr>
            <w:r>
              <w:rPr>
                <w:b/>
                <w:sz w:val="22"/>
                <w:szCs w:val="22"/>
                <w:highlight w:val="none"/>
              </w:rPr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  <w:p>
            <w:pPr>
              <w:ind w:firstLine="0"/>
              <w:jc w:val="center"/>
              <w:rPr>
                <w:b/>
                <w:bCs/>
                <w:sz w:val="22"/>
                <w:szCs w:val="22"/>
                <w:highlight w:val="none"/>
              </w:rPr>
              <w:framePr w:hSpace="180" w:wrap="around" w:vAnchor="page" w:hAnchor="margin" w:x="-28" w:y="1141"/>
            </w:pPr>
            <w:r>
              <w:rPr>
                <w:b/>
                <w:sz w:val="22"/>
                <w:szCs w:val="22"/>
              </w:rPr>
              <w:t xml:space="preserve">ФЕДЕРАЛЬНАЯ СЛУЖБА</w:t>
            </w:r>
            <w:r>
              <w:rPr>
                <w:b/>
                <w:bCs/>
                <w:sz w:val="22"/>
                <w:szCs w:val="22"/>
                <w:highlight w:val="none"/>
              </w:rPr>
            </w:r>
            <w:r>
              <w:rPr>
                <w:b/>
                <w:bCs/>
                <w:sz w:val="22"/>
                <w:szCs w:val="22"/>
                <w:highlight w:val="none"/>
              </w:rPr>
            </w:r>
          </w:p>
          <w:p>
            <w:pPr>
              <w:pStyle w:val="907"/>
              <w:ind w:firstLine="0"/>
              <w:jc w:val="center"/>
              <w:rPr>
                <w:b/>
                <w:sz w:val="22"/>
                <w:szCs w:val="22"/>
              </w:rPr>
              <w:framePr w:hSpace="180" w:wrap="around" w:vAnchor="page" w:hAnchor="margin" w:x="-28" w:y="1141"/>
            </w:pPr>
            <w:r>
              <w:rPr>
                <w:b/>
                <w:sz w:val="22"/>
                <w:szCs w:val="22"/>
              </w:rPr>
              <w:t xml:space="preserve">ГОСУДАРСТВЕННОЙ РЕГИСТРАЦИИ,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pStyle w:val="907"/>
              <w:ind w:firstLine="0"/>
              <w:jc w:val="center"/>
              <w:rPr>
                <w:b/>
                <w:sz w:val="22"/>
                <w:szCs w:val="22"/>
              </w:rPr>
              <w:framePr w:hSpace="180" w:wrap="around" w:vAnchor="page" w:hAnchor="margin" w:x="-28" w:y="1141"/>
            </w:pPr>
            <w:r>
              <w:rPr>
                <w:b/>
                <w:sz w:val="22"/>
                <w:szCs w:val="22"/>
              </w:rPr>
              <w:t xml:space="preserve">КАДАСТРА И КАРТОГРАФИИ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pStyle w:val="907"/>
              <w:ind w:firstLine="0"/>
              <w:jc w:val="center"/>
              <w:tabs>
                <w:tab w:val="left" w:pos="2977" w:leader="none"/>
              </w:tabs>
              <w:rPr>
                <w:b/>
                <w:sz w:val="22"/>
                <w:szCs w:val="22"/>
              </w:rPr>
              <w:framePr w:hSpace="180" w:wrap="around" w:vAnchor="page" w:hAnchor="margin" w:x="-28" w:y="1141"/>
            </w:pPr>
            <w:r>
              <w:rPr>
                <w:b/>
                <w:sz w:val="22"/>
                <w:szCs w:val="22"/>
              </w:rPr>
              <w:t xml:space="preserve">(РОСРЕЕСТР)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pStyle w:val="907"/>
              <w:ind w:firstLine="0"/>
              <w:jc w:val="center"/>
              <w:spacing w:before="120"/>
              <w:rPr>
                <w:b/>
                <w:sz w:val="22"/>
                <w:szCs w:val="22"/>
              </w:rPr>
              <w:framePr w:hSpace="180" w:wrap="around" w:vAnchor="page" w:hAnchor="margin" w:x="-28" w:y="1141"/>
            </w:pPr>
            <w:r>
              <w:rPr>
                <w:b/>
                <w:sz w:val="22"/>
                <w:szCs w:val="22"/>
              </w:rPr>
              <w:t xml:space="preserve">Управление Федеральной службы государственной 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pStyle w:val="907"/>
              <w:ind w:firstLine="0"/>
              <w:jc w:val="center"/>
              <w:rPr>
                <w:b/>
                <w:bCs/>
                <w:sz w:val="22"/>
                <w:szCs w:val="22"/>
              </w:rPr>
              <w:framePr w:hSpace="180" w:wrap="around" w:vAnchor="page" w:hAnchor="margin" w:x="-28" w:y="1141"/>
            </w:pPr>
            <w:r>
              <w:rPr>
                <w:b/>
                <w:sz w:val="22"/>
                <w:szCs w:val="22"/>
              </w:rPr>
              <w:t xml:space="preserve">регистрации, кадастра и картографии 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  <w:p>
            <w:pPr>
              <w:ind w:firstLine="0"/>
              <w:jc w:val="center"/>
              <w:rPr>
                <w:b/>
                <w:bCs/>
                <w:sz w:val="22"/>
                <w:szCs w:val="22"/>
              </w:rPr>
              <w:framePr w:hSpace="180" w:wrap="around" w:vAnchor="page" w:hAnchor="margin" w:x="-28" w:y="1141"/>
            </w:pPr>
            <w:r>
              <w:rPr>
                <w:b/>
                <w:sz w:val="22"/>
                <w:szCs w:val="22"/>
              </w:rPr>
              <w:t xml:space="preserve">по </w:t>
            </w:r>
            <w:r>
              <w:rPr>
                <w:b/>
                <w:sz w:val="22"/>
                <w:szCs w:val="22"/>
              </w:rPr>
              <w:t xml:space="preserve">Новосибирской области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  <w:p>
            <w:pPr>
              <w:pStyle w:val="907"/>
              <w:ind w:firstLine="0"/>
              <w:jc w:val="center"/>
              <w:rPr>
                <w:b/>
                <w:sz w:val="22"/>
                <w:szCs w:val="22"/>
              </w:rPr>
              <w:framePr w:hSpace="180" w:wrap="around" w:vAnchor="page" w:hAnchor="margin" w:x="-28" w:y="1141"/>
            </w:pPr>
            <w:r>
              <w:rPr>
                <w:b/>
                <w:sz w:val="22"/>
                <w:szCs w:val="22"/>
              </w:rPr>
              <w:t xml:space="preserve">(Управление Росреестра  по Новосибирской области)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pStyle w:val="907"/>
              <w:ind w:firstLine="0"/>
              <w:jc w:val="center"/>
              <w:spacing w:before="120"/>
              <w:tabs>
                <w:tab w:val="left" w:pos="315" w:leader="none"/>
                <w:tab w:val="left" w:pos="567" w:leader="none"/>
                <w:tab w:val="left" w:pos="1418" w:leader="none"/>
              </w:tabs>
              <w:rPr>
                <w:sz w:val="20"/>
                <w:szCs w:val="20"/>
                <w:lang w:val="en-US"/>
              </w:rPr>
              <w:framePr w:hSpace="180" w:wrap="around" w:vAnchor="page" w:hAnchor="margin" w:x="-28" w:y="1141"/>
            </w:pPr>
            <w:r>
              <w:rPr>
                <w:sz w:val="20"/>
                <w:szCs w:val="20"/>
              </w:rPr>
              <w:t xml:space="preserve">ул. Державина, д.28, г. Новосибирск, 630091</w:t>
              <w:br w:type="textWrapping" w:clear="all"/>
              <w:t xml:space="preserve">тел. </w:t>
            </w:r>
            <w:r>
              <w:rPr>
                <w:sz w:val="20"/>
                <w:szCs w:val="20"/>
                <w:lang w:val="en-US"/>
              </w:rPr>
              <w:t xml:space="preserve">(383) 2271087, </w:t>
            </w:r>
            <w:r>
              <w:rPr>
                <w:sz w:val="20"/>
                <w:szCs w:val="20"/>
              </w:rPr>
              <w:t xml:space="preserve">факс</w:t>
            </w:r>
            <w:r>
              <w:rPr>
                <w:sz w:val="20"/>
                <w:szCs w:val="20"/>
                <w:lang w:val="en-US"/>
              </w:rPr>
              <w:t xml:space="preserve"> (383) 2271009</w:t>
            </w:r>
            <w:r>
              <w:rPr>
                <w:sz w:val="20"/>
                <w:szCs w:val="20"/>
                <w:lang w:val="en-US"/>
              </w:rPr>
            </w:r>
            <w:r>
              <w:rPr>
                <w:sz w:val="20"/>
                <w:szCs w:val="20"/>
                <w:lang w:val="en-US"/>
              </w:rPr>
            </w:r>
          </w:p>
          <w:p>
            <w:pPr>
              <w:pStyle w:val="907"/>
              <w:ind w:firstLine="0"/>
              <w:jc w:val="center"/>
              <w:tabs>
                <w:tab w:val="left" w:pos="2552" w:leader="none"/>
              </w:tabs>
              <w:rPr>
                <w:sz w:val="20"/>
                <w:szCs w:val="20"/>
                <w:lang w:val="en-US"/>
              </w:rPr>
              <w:framePr w:hSpace="180" w:wrap="around" w:vAnchor="page" w:hAnchor="margin" w:x="-28" w:y="1141"/>
            </w:pPr>
            <w:r>
              <w:rPr>
                <w:sz w:val="20"/>
                <w:szCs w:val="20"/>
                <w:lang w:val="en-US"/>
              </w:rPr>
              <w:t xml:space="preserve">e-mail: </w:t>
            </w:r>
            <w:r>
              <w:fldChar w:fldCharType="begin"/>
            </w:r>
            <w:r>
              <w:rPr>
                <w:lang w:val="en-US"/>
              </w:rPr>
              <w:instrText xml:space="preserve">HYPERLINK "mailto:54_upr@rosreestr.ru"</w:instrText>
            </w:r>
            <w:r>
              <w:fldChar w:fldCharType="separate"/>
            </w:r>
            <w:r>
              <w:rPr>
                <w:rStyle w:val="933"/>
                <w:color w:val="000000"/>
                <w:sz w:val="20"/>
                <w:szCs w:val="20"/>
                <w:u w:val="none"/>
                <w:lang w:val="en-US"/>
              </w:rPr>
              <w:t xml:space="preserve">54_upr@rosreestr.ru</w:t>
            </w:r>
            <w:r>
              <w:fldChar w:fldCharType="end"/>
            </w:r>
            <w:r>
              <w:rPr>
                <w:sz w:val="20"/>
                <w:szCs w:val="20"/>
                <w:lang w:val="en-US"/>
              </w:rPr>
              <w:t xml:space="preserve">, </w:t>
            </w:r>
            <w:r>
              <w:fldChar w:fldCharType="begin"/>
            </w:r>
            <w:r>
              <w:rPr>
                <w:lang w:val="en-US"/>
              </w:rPr>
              <w:instrText xml:space="preserve">HYPERLINK "http://www.rosreestr.gov.ru"</w:instrText>
            </w:r>
            <w:r>
              <w:fldChar w:fldCharType="separate"/>
            </w:r>
            <w:r>
              <w:rPr>
                <w:rStyle w:val="976"/>
                <w:sz w:val="20"/>
                <w:szCs w:val="20"/>
                <w:lang w:val="en-US"/>
              </w:rPr>
              <w:t xml:space="preserve">http://www.rosreestr.gov.ru</w:t>
            </w:r>
            <w:r>
              <w:fldChar w:fldCharType="end"/>
            </w:r>
            <w:r>
              <w:rPr>
                <w:sz w:val="20"/>
                <w:szCs w:val="20"/>
                <w:lang w:val="en-US"/>
              </w:rPr>
            </w:r>
            <w:r>
              <w:rPr>
                <w:sz w:val="20"/>
                <w:szCs w:val="20"/>
                <w:lang w:val="en-US"/>
              </w:rPr>
            </w:r>
          </w:p>
          <w:p>
            <w:pPr>
              <w:pStyle w:val="907"/>
              <w:ind w:firstLine="0"/>
              <w:tabs>
                <w:tab w:val="left" w:pos="2127" w:leader="none"/>
                <w:tab w:val="left" w:pos="2552" w:leader="none"/>
              </w:tabs>
              <w:rPr>
                <w:sz w:val="20"/>
                <w:szCs w:val="20"/>
                <w:lang w:val="en-US"/>
              </w:rPr>
              <w:framePr w:hSpace="180" w:wrap="around" w:vAnchor="page" w:hAnchor="margin" w:x="-28" w:y="1141"/>
            </w:pPr>
            <w:r>
              <w:rPr>
                <w:sz w:val="20"/>
                <w:szCs w:val="20"/>
                <w:lang w:val="en-US"/>
              </w:rPr>
            </w:r>
            <w:r>
              <w:rPr>
                <w:sz w:val="20"/>
                <w:szCs w:val="20"/>
                <w:lang w:val="en-US"/>
              </w:rPr>
            </w:r>
            <w:r>
              <w:rPr>
                <w:sz w:val="20"/>
                <w:szCs w:val="20"/>
                <w:lang w:val="en-US"/>
              </w:rPr>
            </w:r>
          </w:p>
          <w:p>
            <w:pPr>
              <w:pStyle w:val="907"/>
              <w:ind w:firstLine="0"/>
              <w:tabs>
                <w:tab w:val="left" w:pos="2127" w:leader="none"/>
                <w:tab w:val="left" w:pos="2552" w:leader="none"/>
              </w:tabs>
              <w:rPr>
                <w:sz w:val="20"/>
                <w:szCs w:val="20"/>
                <w:lang w:val="en-US"/>
              </w:rPr>
              <w:framePr w:hSpace="180" w:wrap="around" w:vAnchor="page" w:hAnchor="margin" w:x="-28" w:y="1141"/>
            </w:pPr>
            <w:r>
              <w:rPr>
                <w:sz w:val="20"/>
                <w:szCs w:val="20"/>
                <w:lang w:val="en-US"/>
              </w:rPr>
            </w:r>
            <w:r>
              <w:rPr>
                <w:sz w:val="20"/>
                <w:szCs w:val="20"/>
                <w:lang w:val="en-US"/>
              </w:rPr>
            </w:r>
            <w:r>
              <w:rPr>
                <w:sz w:val="20"/>
                <w:szCs w:val="20"/>
                <w:lang w:val="en-US"/>
              </w:rPr>
            </w:r>
          </w:p>
          <w:p>
            <w:pPr>
              <w:pStyle w:val="907"/>
              <w:ind w:firstLine="0"/>
              <w:tabs>
                <w:tab w:val="left" w:pos="4678" w:leader="none"/>
              </w:tabs>
              <w:rPr>
                <w:sz w:val="22"/>
                <w:szCs w:val="22"/>
              </w:rPr>
              <w:framePr w:hSpace="180" w:wrap="around" w:vAnchor="page" w:hAnchor="margin" w:x="-28" w:y="1141"/>
            </w:pPr>
            <w:r>
              <w:rPr>
                <w:sz w:val="22"/>
                <w:szCs w:val="22"/>
                <w:lang w:val="en-US"/>
              </w:rPr>
              <w:t xml:space="preserve">_____________</w:t>
            </w:r>
            <w:r>
              <w:rPr>
                <w:sz w:val="22"/>
                <w:szCs w:val="22"/>
                <w:lang w:val="en-US"/>
              </w:rPr>
              <w:t xml:space="preserve">________№____________________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907"/>
              <w:ind w:firstLine="0"/>
              <w:rPr>
                <w:sz w:val="22"/>
                <w:szCs w:val="22"/>
                <w:lang w:val="en-US"/>
              </w:rPr>
              <w:framePr w:hSpace="180" w:wrap="around" w:vAnchor="page" w:hAnchor="margin" w:x="-28" w:y="1141"/>
            </w:pP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</w:p>
          <w:p>
            <w:pPr>
              <w:pStyle w:val="907"/>
              <w:ind w:firstLine="0"/>
              <w:tabs>
                <w:tab w:val="left" w:pos="4678" w:leader="none"/>
                <w:tab w:val="left" w:pos="4820" w:leader="none"/>
                <w:tab w:val="left" w:pos="5103" w:leader="none"/>
              </w:tabs>
              <w:rPr>
                <w:sz w:val="22"/>
                <w:szCs w:val="22"/>
              </w:rPr>
              <w:framePr w:hSpace="180" w:wrap="around" w:vAnchor="page" w:hAnchor="margin" w:x="-28" w:y="1141"/>
            </w:pPr>
            <w:r>
              <w:rPr>
                <w:sz w:val="22"/>
                <w:szCs w:val="22"/>
              </w:rPr>
              <w:t xml:space="preserve">на № </w:t>
            </w:r>
            <w:r>
              <w:rPr>
                <w:sz w:val="22"/>
                <w:szCs w:val="22"/>
              </w:rPr>
              <w:t xml:space="preserve">_</w:t>
            </w:r>
            <w:r>
              <w:rPr>
                <w:sz w:val="22"/>
                <w:szCs w:val="22"/>
                <w:u w:val="single"/>
              </w:rPr>
              <w:t xml:space="preserve">______________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от___</w:t>
            </w:r>
            <w:r>
              <w:rPr>
                <w:sz w:val="22"/>
                <w:szCs w:val="22"/>
                <w:u w:val="single"/>
              </w:rPr>
              <w:t xml:space="preserve">_________</w:t>
            </w:r>
            <w:r>
              <w:rPr>
                <w:sz w:val="22"/>
                <w:szCs w:val="22"/>
              </w:rPr>
              <w:t xml:space="preserve">_________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524288" behindDoc="0" locked="0" layoutInCell="1" allowOverlap="1">
                <wp:simplePos x="0" y="0"/>
                <wp:positionH relativeFrom="column">
                  <wp:posOffset>-442890</wp:posOffset>
                </wp:positionH>
                <wp:positionV relativeFrom="paragraph">
                  <wp:posOffset>0</wp:posOffset>
                </wp:positionV>
                <wp:extent cx="3052445" cy="2592799"/>
                <wp:effectExtent l="6350" t="6350" r="6350" b="6350"/>
                <wp:wrapNone/>
                <wp:docPr id="1" name="_x0000_s10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 flipH="0" flipV="0">
                          <a:off x="0" y="0"/>
                          <a:ext cx="3052444" cy="259279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907"/>
                              <w:ind w:left="-142" w:right="0" w:firstLine="425"/>
                              <w:jc w:val="center"/>
                              <w:tabs>
                                <w:tab w:val="left" w:pos="3828" w:leader="none"/>
                                <w:tab w:val="left" w:pos="4111" w:leader="none"/>
                                <w:tab w:val="left" w:pos="4253" w:leader="none"/>
                                <w:tab w:val="left" w:pos="4820" w:leader="none"/>
                              </w:tabs>
                            </w:pPr>
                            <w:r/>
                            <w:r/>
                          </w:p>
                          <w:p>
                            <w:pPr>
                              <w:ind w:left="-142" w:right="834" w:firstLine="425"/>
                              <w:jc w:val="center"/>
                            </w:pPr>
                            <w:r>
                              <w:rPr>
                                <w:highlight w:val="none"/>
                              </w:rPr>
                            </w:r>
                            <w:r>
                              <w:rPr>
                                <w:highlight w:val="none"/>
                              </w:rPr>
                            </w:r>
                            <w:r/>
                          </w:p>
                          <w:p>
                            <w:pPr>
                              <w:pStyle w:val="907"/>
                              <w:ind w:left="-142" w:right="834" w:firstLine="425"/>
                              <w:jc w:val="center"/>
                              <w:rPr>
                                <w:highlight w:val="none"/>
                              </w:rPr>
                            </w:pPr>
                            <w:r>
                              <w:t xml:space="preserve">Директорам </w:t>
                            </w:r>
                            <w:r>
                              <w:t xml:space="preserve">саморегулируемых </w:t>
                            </w:r>
                            <w:r>
                              <w:rPr>
                                <w:highlight w:val="none"/>
                              </w:rPr>
                            </w:r>
                            <w:r>
                              <w:rPr>
                                <w:highlight w:val="none"/>
                              </w:rPr>
                            </w:r>
                          </w:p>
                          <w:p>
                            <w:pPr>
                              <w:pStyle w:val="907"/>
                              <w:ind w:left="-142" w:right="834" w:firstLine="425"/>
                              <w:jc w:val="center"/>
                            </w:pPr>
                            <w:r>
                              <w:t xml:space="preserve">организаций кадастровых </w:t>
                            </w:r>
                            <w:r/>
                          </w:p>
                          <w:p>
                            <w:pPr>
                              <w:pStyle w:val="907"/>
                              <w:ind w:left="-142" w:right="834" w:firstLine="425"/>
                              <w:jc w:val="center"/>
                            </w:pPr>
                            <w:r>
                              <w:t xml:space="preserve">инженеров</w:t>
                            </w:r>
                            <w:r/>
                          </w:p>
                          <w:p>
                            <w:pPr>
                              <w:pStyle w:val="907"/>
                              <w:ind w:left="-142" w:right="834" w:firstLine="425"/>
                              <w:jc w:val="center"/>
                            </w:pPr>
                            <w:r/>
                            <w:r/>
                          </w:p>
                          <w:p>
                            <w:pPr>
                              <w:pStyle w:val="907"/>
                              <w:ind w:left="-142" w:right="834" w:firstLine="425"/>
                              <w:jc w:val="center"/>
                            </w:pPr>
                            <w:r>
                              <w:t xml:space="preserve">(по списку)</w:t>
                            </w:r>
                            <w:r/>
                          </w:p>
                          <w:p>
                            <w:pPr>
                              <w:pStyle w:val="907"/>
                              <w:ind w:left="-142" w:right="0" w:firstLine="425"/>
                              <w:jc w:val="center"/>
                            </w:pPr>
                            <w:r/>
                            <w:r/>
                          </w:p>
                          <w:p>
                            <w:pPr>
                              <w:pStyle w:val="907"/>
                              <w:ind w:left="-1276" w:right="2398" w:firstLine="851"/>
                            </w:pPr>
                            <w:r/>
                            <w:r/>
                          </w:p>
                          <w:p>
                            <w:pPr>
                              <w:pStyle w:val="907"/>
                            </w:pPr>
                            <w:r/>
                            <w:r/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shape 0" o:spid="_x0000_s0" o:spt="202" type="#_x0000_t202" style="position:absolute;z-index:524288;o:allowoverlap:true;o:allowincell:true;mso-position-horizontal-relative:text;margin-left:-34.87pt;mso-position-horizontal:absolute;mso-position-vertical-relative:text;margin-top:0.00pt;mso-position-vertical:absolute;width:240.35pt;height:204.16pt;mso-wrap-distance-left:9.00pt;mso-wrap-distance-top:0.00pt;mso-wrap-distance-right:9.00pt;mso-wrap-distance-bottom:0.00pt;visibility:visible;" fillcolor="#FFFFFF" stroked="f">
                <v:textbox inset="0,0,0,0">
                  <w:txbxContent>
                    <w:p>
                      <w:pPr>
                        <w:pStyle w:val="907"/>
                        <w:ind w:left="-142" w:right="0" w:firstLine="425"/>
                        <w:jc w:val="center"/>
                        <w:tabs>
                          <w:tab w:val="left" w:pos="3828" w:leader="none"/>
                          <w:tab w:val="left" w:pos="4111" w:leader="none"/>
                          <w:tab w:val="left" w:pos="4253" w:leader="none"/>
                          <w:tab w:val="left" w:pos="4820" w:leader="none"/>
                        </w:tabs>
                      </w:pPr>
                      <w:r/>
                      <w:r/>
                    </w:p>
                    <w:p>
                      <w:pPr>
                        <w:ind w:left="-142" w:right="834" w:firstLine="425"/>
                        <w:jc w:val="center"/>
                      </w:pPr>
                      <w:r>
                        <w:rPr>
                          <w:highlight w:val="none"/>
                        </w:rPr>
                      </w:r>
                      <w:r>
                        <w:rPr>
                          <w:highlight w:val="none"/>
                        </w:rPr>
                      </w:r>
                      <w:r/>
                    </w:p>
                    <w:p>
                      <w:pPr>
                        <w:pStyle w:val="907"/>
                        <w:ind w:left="-142" w:right="834" w:firstLine="425"/>
                        <w:jc w:val="center"/>
                        <w:rPr>
                          <w:highlight w:val="none"/>
                        </w:rPr>
                      </w:pPr>
                      <w:r>
                        <w:t xml:space="preserve">Директорам </w:t>
                      </w:r>
                      <w:r>
                        <w:t xml:space="preserve">саморегулируемых </w:t>
                      </w:r>
                      <w:r>
                        <w:rPr>
                          <w:highlight w:val="none"/>
                        </w:rPr>
                      </w:r>
                      <w:r>
                        <w:rPr>
                          <w:highlight w:val="none"/>
                        </w:rPr>
                      </w:r>
                    </w:p>
                    <w:p>
                      <w:pPr>
                        <w:pStyle w:val="907"/>
                        <w:ind w:left="-142" w:right="834" w:firstLine="425"/>
                        <w:jc w:val="center"/>
                      </w:pPr>
                      <w:r>
                        <w:t xml:space="preserve">организаций кадастровых </w:t>
                      </w:r>
                      <w:r/>
                    </w:p>
                    <w:p>
                      <w:pPr>
                        <w:pStyle w:val="907"/>
                        <w:ind w:left="-142" w:right="834" w:firstLine="425"/>
                        <w:jc w:val="center"/>
                      </w:pPr>
                      <w:r>
                        <w:t xml:space="preserve">инженеров</w:t>
                      </w:r>
                      <w:r/>
                    </w:p>
                    <w:p>
                      <w:pPr>
                        <w:pStyle w:val="907"/>
                        <w:ind w:left="-142" w:right="834" w:firstLine="425"/>
                        <w:jc w:val="center"/>
                      </w:pPr>
                      <w:r/>
                      <w:r/>
                    </w:p>
                    <w:p>
                      <w:pPr>
                        <w:pStyle w:val="907"/>
                        <w:ind w:left="-142" w:right="834" w:firstLine="425"/>
                        <w:jc w:val="center"/>
                      </w:pPr>
                      <w:r>
                        <w:t xml:space="preserve">(по списку)</w:t>
                      </w:r>
                      <w:r/>
                    </w:p>
                    <w:p>
                      <w:pPr>
                        <w:pStyle w:val="907"/>
                        <w:ind w:left="-142" w:right="0" w:firstLine="425"/>
                        <w:jc w:val="center"/>
                      </w:pPr>
                      <w:r/>
                      <w:r/>
                    </w:p>
                    <w:p>
                      <w:pPr>
                        <w:pStyle w:val="907"/>
                        <w:ind w:left="-1276" w:right="2398" w:firstLine="851"/>
                      </w:pPr>
                      <w:r/>
                      <w:r/>
                    </w:p>
                    <w:p>
                      <w:pPr>
                        <w:pStyle w:val="907"/>
                      </w:pPr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ind w:firstLine="0"/>
      </w:pPr>
      <w:r/>
      <w:r/>
    </w:p>
    <w:p>
      <w:pPr>
        <w:ind w:firstLine="0"/>
      </w:pPr>
      <w:r/>
      <w:r/>
    </w:p>
    <w:p>
      <w:pPr>
        <w:ind w:firstLine="0"/>
      </w:pPr>
      <w:r>
        <w:rPr>
          <w:highlight w:val="none"/>
        </w:rPr>
      </w:r>
      <w:r>
        <w:rPr>
          <w:highlight w:val="none"/>
        </w:rPr>
      </w:r>
      <w:r/>
    </w:p>
    <w:p>
      <w:pPr>
        <w:pStyle w:val="907"/>
        <w:ind w:firstLine="0"/>
        <w:rPr>
          <w:highlight w:val="none"/>
        </w:rPr>
      </w:pPr>
      <w:r>
        <w:rPr>
          <w:color w:val="000000"/>
          <w:sz w:val="24"/>
          <w:szCs w:val="24"/>
        </w:rPr>
        <w:t xml:space="preserve">О </w:t>
      </w:r>
      <w:r>
        <w:rPr>
          <w:sz w:val="24"/>
          <w:szCs w:val="24"/>
        </w:rPr>
        <w:t xml:space="preserve">дайджесте законодательных изменений</w:t>
      </w:r>
      <w:r>
        <w:t xml:space="preserve"> </w:t>
      </w:r>
      <w:r>
        <w:rPr>
          <w:highlight w:val="none"/>
        </w:rPr>
      </w:r>
      <w:r>
        <w:rPr>
          <w:highlight w:val="none"/>
        </w:rPr>
      </w:r>
    </w:p>
    <w:p>
      <w:pPr>
        <w:pStyle w:val="907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в сфере земли и недвижимости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7"/>
        <w:ind w:firstLine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907"/>
        <w:ind w:right="-2" w:firstLine="0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12"/>
        <w:jc w:val="center"/>
        <w:spacing w:line="360" w:lineRule="auto"/>
        <w:rPr>
          <w:color w:val="000000"/>
        </w:rPr>
      </w:pPr>
      <w:r>
        <w:rPr>
          <w:color w:val="000000"/>
        </w:rPr>
        <w:t xml:space="preserve">Уважаемые коллеги!</w:t>
      </w:r>
      <w:r>
        <w:rPr>
          <w:color w:val="000000"/>
        </w:rPr>
      </w:r>
      <w:r>
        <w:rPr>
          <w:color w:val="000000"/>
        </w:rPr>
      </w:r>
    </w:p>
    <w:p>
      <w:pPr>
        <w:pStyle w:val="907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r>
        <w:t xml:space="preserve">В дополнение к ранее направленн</w:t>
      </w:r>
      <w:r>
        <w:t xml:space="preserve">ым</w:t>
      </w:r>
      <w:r>
        <w:t xml:space="preserve"> письм</w:t>
      </w:r>
      <w:r>
        <w:t xml:space="preserve">ам</w:t>
      </w:r>
      <w:r>
        <w:t xml:space="preserve"> Управления Росреестра по Новосибирской области (да</w:t>
      </w:r>
      <w:r>
        <w:t xml:space="preserve">лее – Управление)</w:t>
      </w:r>
      <w:r>
        <w:t xml:space="preserve"> </w:t>
      </w:r>
      <w:r>
        <w:t xml:space="preserve">от </w:t>
      </w:r>
      <w:r>
        <w:t xml:space="preserve">03.02.2026</w:t>
      </w:r>
      <w:r>
        <w:t xml:space="preserve">                        № </w:t>
      </w:r>
      <w:r>
        <w:t xml:space="preserve">01-37-0867/26</w:t>
      </w:r>
      <w:r>
        <w:t xml:space="preserve">, </w:t>
      </w:r>
      <w:r>
        <w:rPr>
          <w:lang w:eastAsia="ru-RU"/>
        </w:rPr>
        <w:t xml:space="preserve">от </w:t>
      </w:r>
      <w:r>
        <w:rPr>
          <w:lang w:eastAsia="ru-RU"/>
        </w:rPr>
        <w:t xml:space="preserve">15.05.2026</w:t>
      </w:r>
      <w:r>
        <w:rPr>
          <w:lang w:eastAsia="ru-RU"/>
        </w:rPr>
        <w:t xml:space="preserve"> </w:t>
      </w:r>
      <w:r>
        <w:rPr>
          <w:lang w:eastAsia="ru-RU"/>
        </w:rPr>
        <w:t xml:space="preserve">№ </w:t>
      </w:r>
      <w:r>
        <w:t xml:space="preserve">01-37-4810/26</w:t>
      </w:r>
      <w:r>
        <w:t xml:space="preserve"> </w:t>
      </w:r>
      <w:r>
        <w:t xml:space="preserve">«О дайджесте законодательных изме</w:t>
      </w:r>
      <w:r>
        <w:t xml:space="preserve">не</w:t>
      </w:r>
      <w:r>
        <w:t xml:space="preserve">ний в сфере земли и недвижимости»</w:t>
      </w:r>
      <w:r>
        <w:t xml:space="preserve"> доводим до Вашего сведения и учета в работе следующую информацию.</w:t>
      </w:r>
      <w:r/>
    </w:p>
    <w:p>
      <w:pPr>
        <w:pStyle w:val="907"/>
      </w:pPr>
      <w:r>
        <w:t xml:space="preserve">На сайте Росреестра опубликован дайджест законодательных изменений в сфере земли и недв</w:t>
      </w:r>
      <w:r>
        <w:t xml:space="preserve">ижимости (далее</w:t>
      </w:r>
      <w:r>
        <w:t xml:space="preserve"> – дайджест) за 2</w:t>
      </w:r>
      <w:r>
        <w:t xml:space="preserve"> к</w:t>
      </w:r>
      <w:r>
        <w:t xml:space="preserve">вартал 2026</w:t>
      </w:r>
      <w:r>
        <w:t xml:space="preserve"> года (</w:t>
      </w:r>
      <w:r>
        <w:t xml:space="preserve">https://rosreestr.gov.ru/open-service/obzor-zakonov-o-nedvizhimosti/daydzhest-zakonodatelnykh-izmeneniy/</w:t>
      </w:r>
      <w:r>
        <w:t xml:space="preserve">).</w:t>
      </w:r>
      <w:r/>
    </w:p>
    <w:p>
      <w:pPr>
        <w:pStyle w:val="907"/>
        <w:shd w:val="clear" w:color="auto" w:fill="ffffff"/>
      </w:pPr>
      <w:r>
        <w:t xml:space="preserve">Дайджест законодательных изменений в сфере земли и недвижимости публикуется на сайте ведомства ежеквартально.</w:t>
      </w:r>
      <w:r/>
    </w:p>
    <w:p>
      <w:pPr>
        <w:pStyle w:val="907"/>
      </w:pPr>
      <w:r>
        <w:rPr>
          <w:lang w:eastAsia="ru-RU"/>
        </w:rPr>
        <w:t xml:space="preserve">Просим довести вышеуказанную информацию до сведения кадастровых инженеров.</w:t>
      </w:r>
      <w:r/>
    </w:p>
    <w:p>
      <w:pPr>
        <w:pStyle w:val="907"/>
      </w:pPr>
      <w:r/>
      <w:r/>
    </w:p>
    <w:p>
      <w:pPr>
        <w:pStyle w:val="907"/>
      </w:pPr>
      <w:r/>
      <w:r/>
    </w:p>
    <w:p>
      <w:pPr>
        <w:ind w:left="1701" w:right="0" w:hanging="1701"/>
        <w:jc w:val="both"/>
        <w:spacing w:after="0" w:line="288" w:lineRule="auto"/>
        <w:rPr>
          <w:rFonts w:ascii="Times New Roman" w:hAnsi="Times New Roman" w:eastAsia="Times New Roman" w:cs="Times New Roman"/>
          <w:lang w:eastAsia="ru-RU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Приложение: Д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айджест за 2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ква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ртал 202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6 года на 24 л.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 эл. виде,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Дайджест 2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квартал 2026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1,06 МБ.</w:t>
      </w:r>
      <w:r>
        <w:rPr>
          <w:rFonts w:ascii="Times New Roman" w:hAnsi="Times New Roman" w:eastAsia="Times New Roman" w:cs="Times New Roman"/>
          <w:lang w:eastAsia="ru-RU"/>
          <w14:ligatures w14:val="none"/>
        </w:rPr>
      </w:r>
      <w:r>
        <w:rPr>
          <w:rFonts w:ascii="Times New Roman" w:hAnsi="Times New Roman" w:eastAsia="Times New Roman" w:cs="Times New Roman"/>
          <w:lang w:eastAsia="ru-RU"/>
          <w14:ligatures w14:val="none"/>
        </w:rPr>
      </w:r>
    </w:p>
    <w:p>
      <w:pPr>
        <w:contextualSpacing/>
        <w:ind w:firstLine="0"/>
        <w:spacing w:line="264" w:lineRule="auto"/>
      </w:pPr>
      <w:r/>
      <w:r/>
    </w:p>
    <w:p>
      <w:pPr>
        <w:contextualSpacing/>
        <w:ind w:left="0" w:right="0" w:firstLine="0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highlight w:val="none"/>
          <w14:ligatures w14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ru-RU"/>
          <w14:ligatures w14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  <w14:ligatures w14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  <w14:ligatures w14:val="none"/>
        </w:rPr>
      </w:r>
    </w:p>
    <w:p>
      <w:pPr>
        <w:contextualSpacing/>
        <w:ind w:left="2410" w:hanging="2410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0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Заместитель руководителя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               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     И.В. Пархоменко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firstLine="0"/>
      </w:pPr>
      <w:r/>
      <w:r/>
    </w:p>
    <w:p>
      <w:pPr>
        <w:ind w:firstLine="0"/>
      </w:pPr>
      <w:r/>
      <w:r/>
    </w:p>
    <w:p>
      <w:pPr>
        <w:pStyle w:val="907"/>
        <w:ind w:firstLine="0"/>
      </w:pPr>
      <w:r/>
      <w:r/>
    </w:p>
    <w:p>
      <w:pPr>
        <w:pStyle w:val="907"/>
        <w:ind w:firstLine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Подольская </w:t>
      </w:r>
      <w:r>
        <w:rPr>
          <w:color w:val="000000"/>
          <w:sz w:val="24"/>
          <w:szCs w:val="24"/>
        </w:rPr>
        <w:t xml:space="preserve">Дарина Сергеевна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pStyle w:val="907"/>
        <w:ind w:firstLine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8 (383)227-10-76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4090202050204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F">
    <w:panose1 w:val="02000603000000000000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0"/>
      <w:numFmt w:val="bullet"/>
      <w:isLgl w:val="false"/>
      <w:suff w:val="tab"/>
      <w:lvlText w:val="*"/>
      <w:lvlJc w:val="left"/>
      <w:pPr/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3.9.%1."/>
      <w:lvlJc w:val="left"/>
      <w:pPr>
        <w:ind w:left="3054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0"/>
      <w:numFmt w:val="decimalZero"/>
      <w:isLgl w:val="false"/>
      <w:suff w:val="tab"/>
      <w:lvlText w:val="%1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720" w:hanging="360"/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multiLevelType w:val="hybridMultilevel"/>
    <w:lvl w:ilvl="0">
      <w:start w:val="2"/>
      <w:numFmt w:val="decimal"/>
      <w:isLgl w:val="false"/>
      <w:suff w:val="tab"/>
      <w:lvlText w:val="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</w:pPr>
      <w:rPr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600" w:hanging="600"/>
      </w:pPr>
    </w:lvl>
    <w:lvl w:ilvl="1">
      <w:start w:val="14"/>
      <w:numFmt w:val="decimal"/>
      <w:isLgl w:val="false"/>
      <w:suff w:val="tab"/>
      <w:lvlText w:val="%1.%2."/>
      <w:lvlJc w:val="left"/>
      <w:pPr>
        <w:ind w:left="72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1571" w:hanging="360"/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2291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11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731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451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171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891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11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331" w:hanging="360"/>
      </w:pPr>
      <w:rPr>
        <w:rFonts w:ascii="Wingdings" w:hAnsi="Wingdings"/>
      </w:rPr>
    </w:lvl>
  </w:abstractNum>
  <w:abstractNum w:abstractNumId="8">
    <w:multiLevelType w:val="hybridMultilevel"/>
    <w:lvl w:ilvl="0">
      <w:start w:val="5"/>
      <w:numFmt w:val="decimal"/>
      <w:isLgl w:val="false"/>
      <w:suff w:val="tab"/>
      <w:lvlText w:val="3.1.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9">
    <w:multiLevelType w:val="hybridMultilevel"/>
    <w:lvl w:ilvl="0">
      <w:start w:val="10"/>
      <w:numFmt w:val="decimal"/>
      <w:isLgl w:val="false"/>
      <w:suff w:val="tab"/>
      <w:lvlText w:val="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3.3.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3.1.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3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450" w:hanging="450"/>
      </w:pPr>
    </w:lvl>
    <w:lvl w:ilvl="1">
      <w:start w:val="2"/>
      <w:numFmt w:val="decimal"/>
      <w:isLgl w:val="false"/>
      <w:suff w:val="tab"/>
      <w:lvlText w:val="%1.%2."/>
      <w:lvlJc w:val="left"/>
      <w:pPr>
        <w:ind w:left="72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</w:lvl>
  </w:abstractNum>
  <w:abstractNum w:abstractNumId="14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600" w:hanging="600"/>
      </w:pPr>
    </w:lvl>
    <w:lvl w:ilvl="1">
      <w:start w:val="18"/>
      <w:numFmt w:val="decimal"/>
      <w:isLgl w:val="false"/>
      <w:suff w:val="tab"/>
      <w:lvlText w:val="%1.%2."/>
      <w:lvlJc w:val="left"/>
      <w:pPr>
        <w:ind w:left="72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3.7.2.%1."/>
      <w:lvlJc w:val="left"/>
      <w:pPr>
        <w:ind w:left="1353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6">
    <w:multiLevelType w:val="hybridMultilevel"/>
    <w:lvl w:ilvl="0">
      <w:start w:val="7"/>
      <w:numFmt w:val="decimal"/>
      <w:isLgl w:val="false"/>
      <w:suff w:val="tab"/>
      <w:lvlText w:val="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9.%1."/>
      <w:lvlJc w:val="left"/>
      <w:pPr>
        <w:ind w:left="213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3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8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75" w:hanging="675"/>
      </w:pPr>
    </w:lvl>
    <w:lvl w:ilvl="1">
      <w:start w:val="5"/>
      <w:numFmt w:val="decimal"/>
      <w:isLgl w:val="false"/>
      <w:suff w:val="tab"/>
      <w:lvlText w:val="%1.%2."/>
      <w:lvlJc w:val="left"/>
      <w:pPr>
        <w:ind w:left="99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6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89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16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9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42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69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2160"/>
      </w:pPr>
    </w:lvl>
  </w:abstractNum>
  <w:abstractNum w:abstractNumId="19">
    <w:multiLevelType w:val="hybridMultilevel"/>
    <w:lvl w:ilvl="0">
      <w:start w:val="10"/>
      <w:numFmt w:val="decimal"/>
      <w:isLgl w:val="false"/>
      <w:suff w:val="tab"/>
      <w:lvlText w:val="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0">
    <w:multiLevelType w:val="hybridMultilevel"/>
    <w:lvl w:ilvl="0">
      <w:start w:val="12"/>
      <w:numFmt w:val="decimal"/>
      <w:isLgl w:val="false"/>
      <w:suff w:val="tab"/>
      <w:lvlText w:val="%1"/>
      <w:lvlJc w:val="left"/>
      <w:pPr>
        <w:ind w:left="720" w:hanging="360"/>
      </w:pPr>
      <w:rPr>
        <w:rFonts w:ascii="Times New Roman" w:hAnsi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sz w:val="24"/>
      </w:rPr>
    </w:lvl>
    <w:lvl w:ilvl="1">
      <w:start w:val="4"/>
      <w:numFmt w:val="decimal"/>
      <w:isLgl w:val="false"/>
      <w:suff w:val="tab"/>
      <w:lvlText w:val="%1.%2."/>
      <w:lvlJc w:val="left"/>
      <w:pPr>
        <w:ind w:left="1074" w:hanging="720"/>
      </w:pPr>
      <w:rPr>
        <w:sz w:val="24"/>
      </w:rPr>
    </w:lvl>
    <w:lvl w:ilvl="2">
      <w:start w:val="4"/>
      <w:numFmt w:val="decimal"/>
      <w:isLgl w:val="false"/>
      <w:suff w:val="tab"/>
      <w:lvlText w:val="%1.%2.%3."/>
      <w:lvlJc w:val="left"/>
      <w:pPr>
        <w:ind w:left="1428" w:hanging="720"/>
      </w:pPr>
      <w:rPr>
        <w:sz w:val="28"/>
        <w:szCs w:val="28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142" w:hanging="1080"/>
      </w:pPr>
      <w:rPr>
        <w:sz w:val="24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496" w:hanging="1080"/>
      </w:pPr>
      <w:rPr>
        <w:sz w:val="24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210" w:hanging="1440"/>
      </w:pPr>
      <w:rPr>
        <w:sz w:val="24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924" w:hanging="1800"/>
      </w:pPr>
      <w:rPr>
        <w:sz w:val="24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278" w:hanging="1800"/>
      </w:pPr>
      <w:rPr>
        <w:sz w:val="24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992" w:hanging="2160"/>
      </w:pPr>
      <w:rPr>
        <w:sz w:val="24"/>
      </w:rPr>
    </w:lvl>
  </w:abstractNum>
  <w:abstractNum w:abstractNumId="23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450" w:hanging="450"/>
      </w:pPr>
    </w:lvl>
    <w:lvl w:ilvl="1">
      <w:start w:val="6"/>
      <w:numFmt w:val="decimal"/>
      <w:isLgl w:val="false"/>
      <w:suff w:val="tab"/>
      <w:lvlText w:val="%1.%2."/>
      <w:lvlJc w:val="left"/>
      <w:pPr>
        <w:ind w:left="1429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</w:lvl>
  </w:abstractNum>
  <w:abstractNum w:abstractNumId="24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600" w:hanging="600"/>
      </w:pPr>
    </w:lvl>
    <w:lvl w:ilvl="1">
      <w:start w:val="10"/>
      <w:numFmt w:val="decimal"/>
      <w:isLgl w:val="false"/>
      <w:suff w:val="tab"/>
      <w:lvlText w:val="%1.%2."/>
      <w:lvlJc w:val="left"/>
      <w:pPr>
        <w:ind w:left="72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6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450" w:hanging="450"/>
      </w:p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7.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9">
    <w:multiLevelType w:val="hybridMultilevel"/>
    <w:lvl w:ilvl="0">
      <w:start w:val="2"/>
      <w:numFmt w:val="upperRoman"/>
      <w:isLgl w:val="false"/>
      <w:suff w:val="tab"/>
      <w:lvlText w:val="%1."/>
      <w:lvlJc w:val="left"/>
      <w:pPr>
        <w:ind w:left="1080" w:hanging="720"/>
      </w:pPr>
      <w:rPr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2204" w:hanging="360"/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1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  <w:tabs>
          <w:tab w:val="num" w:pos="1080" w:leader="none"/>
        </w:tabs>
      </w:pPr>
      <w:rPr>
        <w:b w:val="0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1.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3">
    <w:multiLevelType w:val="hybridMultilevel"/>
    <w:lvl w:ilvl="0">
      <w:start w:val="4"/>
      <w:numFmt w:val="decimal"/>
      <w:isLgl w:val="false"/>
      <w:suff w:val="tab"/>
      <w:lvlText w:val="1.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3.4.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3.2.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6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</w:pPr>
      <w:rPr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29"/>
  </w:num>
  <w:num w:numId="3">
    <w:abstractNumId w:val="36"/>
  </w:num>
  <w:num w:numId="4">
    <w:abstractNumId w:val="5"/>
  </w:num>
  <w:num w:numId="5">
    <w:abstractNumId w:val="7"/>
  </w:num>
  <w:num w:numId="6">
    <w:abstractNumId w:val="3"/>
  </w:num>
  <w:num w:numId="7">
    <w:abstractNumId w:val="30"/>
  </w:num>
  <w:num w:numId="8">
    <w:abstractNumId w:val="32"/>
  </w:num>
  <w:num w:numId="9">
    <w:abstractNumId w:val="33"/>
  </w:num>
  <w:num w:numId="10">
    <w:abstractNumId w:val="33"/>
    <w:lvlOverride w:ilvl="0">
      <w:lvl w:ilvl="0">
        <w:start w:val="6"/>
        <w:numFmt w:val="decimal"/>
        <w:isLgl w:val="false"/>
        <w:suff w:val="tab"/>
        <w:lvlText w:val="1.%1."/>
        <w:legacy w:legacy="1" w:legacyIndent="0" w:legacySpace="0"/>
        <w:lvlJc w:val="left"/>
        <w:pPr/>
        <w:rPr>
          <w:rFonts w:ascii="Times New Roman" w:hAnsi="Times New Roman" w:cs="Times New Roman"/>
        </w:rPr>
      </w:lvl>
    </w:lvlOverride>
  </w:num>
  <w:num w:numId="11">
    <w:abstractNumId w:val="12"/>
  </w:num>
  <w:num w:numId="12">
    <w:abstractNumId w:val="8"/>
  </w:num>
  <w:num w:numId="13">
    <w:abstractNumId w:val="35"/>
  </w:num>
  <w:num w:numId="14">
    <w:abstractNumId w:val="10"/>
  </w:num>
  <w:num w:numId="15">
    <w:abstractNumId w:val="34"/>
  </w:num>
  <w:num w:numId="16">
    <w:abstractNumId w:val="22"/>
  </w:num>
  <w:num w:numId="17">
    <w:abstractNumId w:val="20"/>
  </w:num>
  <w:num w:numId="18">
    <w:abstractNumId w:val="18"/>
  </w:num>
  <w:num w:numId="19">
    <w:abstractNumId w:val="15"/>
  </w:num>
  <w:num w:numId="20">
    <w:abstractNumId w:val="1"/>
  </w:num>
  <w:num w:numId="21">
    <w:abstractNumId w:val="2"/>
  </w:num>
  <w:num w:numId="22">
    <w:abstractNumId w:val="0"/>
    <w:lvlOverride w:ilvl="0">
      <w:lvl w:ilvl="0">
        <w:start w:val="0"/>
        <w:numFmt w:val="bullet"/>
        <w:isLgl w:val="false"/>
        <w:suff w:val="tab"/>
        <w:lvlText w:val="-"/>
        <w:legacy w:legacy="1" w:legacyIndent="0" w:legacySpace="0"/>
        <w:lvlJc w:val="left"/>
        <w:pPr/>
        <w:rPr>
          <w:rFonts w:ascii="Times New Roman" w:hAnsi="Times New Roman"/>
        </w:rPr>
      </w:lvl>
    </w:lvlOverride>
  </w:num>
  <w:num w:numId="23">
    <w:abstractNumId w:val="27"/>
  </w:num>
  <w:num w:numId="24">
    <w:abstractNumId w:val="17"/>
  </w:num>
  <w:num w:numId="25">
    <w:abstractNumId w:val="26"/>
  </w:num>
  <w:num w:numId="26">
    <w:abstractNumId w:val="23"/>
  </w:num>
  <w:num w:numId="27">
    <w:abstractNumId w:val="24"/>
  </w:num>
  <w:num w:numId="28">
    <w:abstractNumId w:val="6"/>
  </w:num>
  <w:num w:numId="29">
    <w:abstractNumId w:val="14"/>
  </w:num>
  <w:num w:numId="30">
    <w:abstractNumId w:val="13"/>
  </w:num>
  <w:num w:numId="31">
    <w:abstractNumId w:val="25"/>
  </w:num>
  <w:num w:numId="32">
    <w:abstractNumId w:val="9"/>
  </w:num>
  <w:num w:numId="33">
    <w:abstractNumId w:val="4"/>
  </w:num>
  <w:num w:numId="34">
    <w:abstractNumId w:val="16"/>
  </w:num>
  <w:num w:numId="35">
    <w:abstractNumId w:val="19"/>
  </w:num>
  <w:num w:numId="36">
    <w:abstractNumId w:val="28"/>
  </w:num>
  <w:num w:numId="37">
    <w:abstractNumId w:val="21"/>
  </w:num>
  <w:num w:numId="3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Calibri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29">
    <w:name w:val="Heading 1"/>
    <w:basedOn w:val="907"/>
    <w:next w:val="907"/>
    <w:link w:val="730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30">
    <w:name w:val="Heading 1 Char"/>
    <w:link w:val="729"/>
    <w:uiPriority w:val="9"/>
    <w:rPr>
      <w:rFonts w:ascii="Arial" w:hAnsi="Arial" w:eastAsia="Arial" w:cs="Arial"/>
      <w:sz w:val="40"/>
      <w:szCs w:val="40"/>
    </w:rPr>
  </w:style>
  <w:style w:type="paragraph" w:styleId="731">
    <w:name w:val="Heading 2"/>
    <w:basedOn w:val="907"/>
    <w:next w:val="907"/>
    <w:link w:val="732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32">
    <w:name w:val="Heading 2 Char"/>
    <w:link w:val="731"/>
    <w:uiPriority w:val="9"/>
    <w:rPr>
      <w:rFonts w:ascii="Arial" w:hAnsi="Arial" w:eastAsia="Arial" w:cs="Arial"/>
      <w:sz w:val="34"/>
    </w:rPr>
  </w:style>
  <w:style w:type="paragraph" w:styleId="733">
    <w:name w:val="Heading 3"/>
    <w:basedOn w:val="907"/>
    <w:next w:val="907"/>
    <w:link w:val="734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34">
    <w:name w:val="Heading 3 Char"/>
    <w:link w:val="733"/>
    <w:uiPriority w:val="9"/>
    <w:rPr>
      <w:rFonts w:ascii="Arial" w:hAnsi="Arial" w:eastAsia="Arial" w:cs="Arial"/>
      <w:sz w:val="30"/>
      <w:szCs w:val="30"/>
    </w:rPr>
  </w:style>
  <w:style w:type="paragraph" w:styleId="735">
    <w:name w:val="Heading 4"/>
    <w:basedOn w:val="907"/>
    <w:next w:val="907"/>
    <w:link w:val="736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36">
    <w:name w:val="Heading 4 Char"/>
    <w:link w:val="735"/>
    <w:uiPriority w:val="9"/>
    <w:rPr>
      <w:rFonts w:ascii="Arial" w:hAnsi="Arial" w:eastAsia="Arial" w:cs="Arial"/>
      <w:b/>
      <w:bCs/>
      <w:sz w:val="26"/>
      <w:szCs w:val="26"/>
    </w:rPr>
  </w:style>
  <w:style w:type="paragraph" w:styleId="737">
    <w:name w:val="Heading 5"/>
    <w:basedOn w:val="907"/>
    <w:next w:val="907"/>
    <w:link w:val="73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38">
    <w:name w:val="Heading 5 Char"/>
    <w:link w:val="737"/>
    <w:uiPriority w:val="9"/>
    <w:rPr>
      <w:rFonts w:ascii="Arial" w:hAnsi="Arial" w:eastAsia="Arial" w:cs="Arial"/>
      <w:b/>
      <w:bCs/>
      <w:sz w:val="24"/>
      <w:szCs w:val="24"/>
    </w:rPr>
  </w:style>
  <w:style w:type="paragraph" w:styleId="739">
    <w:name w:val="Heading 6"/>
    <w:basedOn w:val="907"/>
    <w:next w:val="907"/>
    <w:link w:val="740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40">
    <w:name w:val="Heading 6 Char"/>
    <w:link w:val="739"/>
    <w:uiPriority w:val="9"/>
    <w:rPr>
      <w:rFonts w:ascii="Arial" w:hAnsi="Arial" w:eastAsia="Arial" w:cs="Arial"/>
      <w:b/>
      <w:bCs/>
      <w:sz w:val="22"/>
      <w:szCs w:val="22"/>
    </w:rPr>
  </w:style>
  <w:style w:type="paragraph" w:styleId="741">
    <w:name w:val="Heading 7"/>
    <w:basedOn w:val="907"/>
    <w:next w:val="907"/>
    <w:link w:val="74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42">
    <w:name w:val="Heading 7 Char"/>
    <w:link w:val="74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43">
    <w:name w:val="Heading 8"/>
    <w:basedOn w:val="907"/>
    <w:next w:val="907"/>
    <w:link w:val="74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44">
    <w:name w:val="Heading 8 Char"/>
    <w:link w:val="743"/>
    <w:uiPriority w:val="9"/>
    <w:rPr>
      <w:rFonts w:ascii="Arial" w:hAnsi="Arial" w:eastAsia="Arial" w:cs="Arial"/>
      <w:i/>
      <w:iCs/>
      <w:sz w:val="22"/>
      <w:szCs w:val="22"/>
    </w:rPr>
  </w:style>
  <w:style w:type="paragraph" w:styleId="745">
    <w:name w:val="Heading 9"/>
    <w:basedOn w:val="907"/>
    <w:next w:val="907"/>
    <w:link w:val="74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46">
    <w:name w:val="Heading 9 Char"/>
    <w:link w:val="745"/>
    <w:uiPriority w:val="9"/>
    <w:rPr>
      <w:rFonts w:ascii="Arial" w:hAnsi="Arial" w:eastAsia="Arial" w:cs="Arial"/>
      <w:i/>
      <w:iCs/>
      <w:sz w:val="21"/>
      <w:szCs w:val="21"/>
    </w:rPr>
  </w:style>
  <w:style w:type="paragraph" w:styleId="747">
    <w:name w:val="List Paragraph"/>
    <w:basedOn w:val="907"/>
    <w:uiPriority w:val="34"/>
    <w:qFormat/>
    <w:pPr>
      <w:contextualSpacing/>
      <w:ind w:left="720"/>
    </w:pPr>
  </w:style>
  <w:style w:type="paragraph" w:styleId="748">
    <w:name w:val="No Spacing"/>
    <w:uiPriority w:val="1"/>
    <w:qFormat/>
    <w:pPr>
      <w:spacing w:before="0" w:after="0" w:line="240" w:lineRule="auto"/>
    </w:pPr>
  </w:style>
  <w:style w:type="paragraph" w:styleId="749">
    <w:name w:val="Title"/>
    <w:basedOn w:val="907"/>
    <w:next w:val="907"/>
    <w:link w:val="75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50">
    <w:name w:val="Title Char"/>
    <w:link w:val="749"/>
    <w:uiPriority w:val="10"/>
    <w:rPr>
      <w:sz w:val="48"/>
      <w:szCs w:val="48"/>
    </w:rPr>
  </w:style>
  <w:style w:type="paragraph" w:styleId="751">
    <w:name w:val="Subtitle"/>
    <w:basedOn w:val="907"/>
    <w:next w:val="907"/>
    <w:link w:val="752"/>
    <w:uiPriority w:val="11"/>
    <w:qFormat/>
    <w:pPr>
      <w:spacing w:before="200" w:after="200"/>
    </w:pPr>
    <w:rPr>
      <w:sz w:val="24"/>
      <w:szCs w:val="24"/>
    </w:rPr>
  </w:style>
  <w:style w:type="character" w:styleId="752">
    <w:name w:val="Subtitle Char"/>
    <w:link w:val="751"/>
    <w:uiPriority w:val="11"/>
    <w:rPr>
      <w:sz w:val="24"/>
      <w:szCs w:val="24"/>
    </w:rPr>
  </w:style>
  <w:style w:type="paragraph" w:styleId="753">
    <w:name w:val="Quote"/>
    <w:basedOn w:val="907"/>
    <w:next w:val="907"/>
    <w:link w:val="754"/>
    <w:uiPriority w:val="29"/>
    <w:qFormat/>
    <w:pPr>
      <w:ind w:left="720" w:right="720"/>
    </w:pPr>
    <w:rPr>
      <w:i/>
    </w:rPr>
  </w:style>
  <w:style w:type="character" w:styleId="754">
    <w:name w:val="Quote Char"/>
    <w:link w:val="753"/>
    <w:uiPriority w:val="29"/>
    <w:rPr>
      <w:i/>
    </w:rPr>
  </w:style>
  <w:style w:type="paragraph" w:styleId="755">
    <w:name w:val="Intense Quote"/>
    <w:basedOn w:val="907"/>
    <w:next w:val="907"/>
    <w:link w:val="75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56">
    <w:name w:val="Intense Quote Char"/>
    <w:link w:val="755"/>
    <w:uiPriority w:val="30"/>
    <w:rPr>
      <w:i/>
    </w:rPr>
  </w:style>
  <w:style w:type="paragraph" w:styleId="757">
    <w:name w:val="Header"/>
    <w:basedOn w:val="907"/>
    <w:link w:val="75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58">
    <w:name w:val="Header Char"/>
    <w:link w:val="757"/>
    <w:uiPriority w:val="99"/>
  </w:style>
  <w:style w:type="paragraph" w:styleId="759">
    <w:name w:val="Footer"/>
    <w:basedOn w:val="907"/>
    <w:link w:val="76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60">
    <w:name w:val="Footer Char"/>
    <w:link w:val="759"/>
    <w:uiPriority w:val="99"/>
  </w:style>
  <w:style w:type="paragraph" w:styleId="761">
    <w:name w:val="Caption"/>
    <w:basedOn w:val="907"/>
    <w:next w:val="907"/>
    <w:link w:val="76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62">
    <w:name w:val="Caption Char"/>
    <w:basedOn w:val="761"/>
    <w:link w:val="759"/>
    <w:uiPriority w:val="99"/>
  </w:style>
  <w:style w:type="table" w:styleId="763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4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5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6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7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68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70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92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3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4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95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96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97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98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99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00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01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02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03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04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05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06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07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08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09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10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11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12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27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28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29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30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31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32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33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8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9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0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1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2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3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4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55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56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57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58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59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60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61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62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63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64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65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66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67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68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69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70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71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72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73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74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75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76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77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78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79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80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81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82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83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84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85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86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87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88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89">
    <w:name w:val="Hyperlink"/>
    <w:uiPriority w:val="99"/>
    <w:unhideWhenUsed/>
    <w:rPr>
      <w:color w:val="0000ff" w:themeColor="hyperlink"/>
      <w:u w:val="single"/>
    </w:rPr>
  </w:style>
  <w:style w:type="paragraph" w:styleId="890">
    <w:name w:val="footnote text"/>
    <w:basedOn w:val="907"/>
    <w:link w:val="891"/>
    <w:uiPriority w:val="99"/>
    <w:semiHidden/>
    <w:unhideWhenUsed/>
    <w:pPr>
      <w:spacing w:after="40" w:line="240" w:lineRule="auto"/>
    </w:pPr>
    <w:rPr>
      <w:sz w:val="18"/>
    </w:rPr>
  </w:style>
  <w:style w:type="character" w:styleId="891">
    <w:name w:val="Footnote Text Char"/>
    <w:link w:val="890"/>
    <w:uiPriority w:val="99"/>
    <w:rPr>
      <w:sz w:val="18"/>
    </w:rPr>
  </w:style>
  <w:style w:type="character" w:styleId="892">
    <w:name w:val="footnote reference"/>
    <w:uiPriority w:val="99"/>
    <w:unhideWhenUsed/>
    <w:rPr>
      <w:vertAlign w:val="superscript"/>
    </w:rPr>
  </w:style>
  <w:style w:type="paragraph" w:styleId="893">
    <w:name w:val="endnote text"/>
    <w:basedOn w:val="907"/>
    <w:link w:val="894"/>
    <w:uiPriority w:val="99"/>
    <w:semiHidden/>
    <w:unhideWhenUsed/>
    <w:pPr>
      <w:spacing w:after="0" w:line="240" w:lineRule="auto"/>
    </w:pPr>
    <w:rPr>
      <w:sz w:val="20"/>
    </w:rPr>
  </w:style>
  <w:style w:type="character" w:styleId="894">
    <w:name w:val="Endnote Text Char"/>
    <w:link w:val="893"/>
    <w:uiPriority w:val="99"/>
    <w:rPr>
      <w:sz w:val="20"/>
    </w:rPr>
  </w:style>
  <w:style w:type="character" w:styleId="895">
    <w:name w:val="endnote reference"/>
    <w:uiPriority w:val="99"/>
    <w:semiHidden/>
    <w:unhideWhenUsed/>
    <w:rPr>
      <w:vertAlign w:val="superscript"/>
    </w:rPr>
  </w:style>
  <w:style w:type="paragraph" w:styleId="896">
    <w:name w:val="toc 1"/>
    <w:basedOn w:val="907"/>
    <w:next w:val="907"/>
    <w:uiPriority w:val="39"/>
    <w:unhideWhenUsed/>
    <w:pPr>
      <w:ind w:left="0" w:right="0" w:firstLine="0"/>
      <w:spacing w:after="57"/>
    </w:pPr>
  </w:style>
  <w:style w:type="paragraph" w:styleId="897">
    <w:name w:val="toc 2"/>
    <w:basedOn w:val="907"/>
    <w:next w:val="907"/>
    <w:uiPriority w:val="39"/>
    <w:unhideWhenUsed/>
    <w:pPr>
      <w:ind w:left="283" w:right="0" w:firstLine="0"/>
      <w:spacing w:after="57"/>
    </w:pPr>
  </w:style>
  <w:style w:type="paragraph" w:styleId="898">
    <w:name w:val="toc 3"/>
    <w:basedOn w:val="907"/>
    <w:next w:val="907"/>
    <w:uiPriority w:val="39"/>
    <w:unhideWhenUsed/>
    <w:pPr>
      <w:ind w:left="567" w:right="0" w:firstLine="0"/>
      <w:spacing w:after="57"/>
    </w:pPr>
  </w:style>
  <w:style w:type="paragraph" w:styleId="899">
    <w:name w:val="toc 4"/>
    <w:basedOn w:val="907"/>
    <w:next w:val="907"/>
    <w:uiPriority w:val="39"/>
    <w:unhideWhenUsed/>
    <w:pPr>
      <w:ind w:left="850" w:right="0" w:firstLine="0"/>
      <w:spacing w:after="57"/>
    </w:pPr>
  </w:style>
  <w:style w:type="paragraph" w:styleId="900">
    <w:name w:val="toc 5"/>
    <w:basedOn w:val="907"/>
    <w:next w:val="907"/>
    <w:uiPriority w:val="39"/>
    <w:unhideWhenUsed/>
    <w:pPr>
      <w:ind w:left="1134" w:right="0" w:firstLine="0"/>
      <w:spacing w:after="57"/>
    </w:pPr>
  </w:style>
  <w:style w:type="paragraph" w:styleId="901">
    <w:name w:val="toc 6"/>
    <w:basedOn w:val="907"/>
    <w:next w:val="907"/>
    <w:uiPriority w:val="39"/>
    <w:unhideWhenUsed/>
    <w:pPr>
      <w:ind w:left="1417" w:right="0" w:firstLine="0"/>
      <w:spacing w:after="57"/>
    </w:pPr>
  </w:style>
  <w:style w:type="paragraph" w:styleId="902">
    <w:name w:val="toc 7"/>
    <w:basedOn w:val="907"/>
    <w:next w:val="907"/>
    <w:uiPriority w:val="39"/>
    <w:unhideWhenUsed/>
    <w:pPr>
      <w:ind w:left="1701" w:right="0" w:firstLine="0"/>
      <w:spacing w:after="57"/>
    </w:pPr>
  </w:style>
  <w:style w:type="paragraph" w:styleId="903">
    <w:name w:val="toc 8"/>
    <w:basedOn w:val="907"/>
    <w:next w:val="907"/>
    <w:uiPriority w:val="39"/>
    <w:unhideWhenUsed/>
    <w:pPr>
      <w:ind w:left="1984" w:right="0" w:firstLine="0"/>
      <w:spacing w:after="57"/>
    </w:pPr>
  </w:style>
  <w:style w:type="paragraph" w:styleId="904">
    <w:name w:val="toc 9"/>
    <w:basedOn w:val="907"/>
    <w:next w:val="907"/>
    <w:uiPriority w:val="39"/>
    <w:unhideWhenUsed/>
    <w:pPr>
      <w:ind w:left="2268" w:right="0" w:firstLine="0"/>
      <w:spacing w:after="57"/>
    </w:pPr>
  </w:style>
  <w:style w:type="paragraph" w:styleId="905">
    <w:name w:val="TOC Heading"/>
    <w:uiPriority w:val="39"/>
    <w:unhideWhenUsed/>
  </w:style>
  <w:style w:type="paragraph" w:styleId="906">
    <w:name w:val="table of figures"/>
    <w:basedOn w:val="907"/>
    <w:next w:val="907"/>
    <w:uiPriority w:val="99"/>
    <w:unhideWhenUsed/>
    <w:pPr>
      <w:spacing w:after="0" w:afterAutospacing="0"/>
    </w:pPr>
  </w:style>
  <w:style w:type="paragraph" w:styleId="907" w:default="1">
    <w:name w:val="Normal"/>
    <w:next w:val="907"/>
    <w:link w:val="907"/>
    <w:qFormat/>
    <w:pPr>
      <w:ind w:firstLine="709"/>
      <w:jc w:val="both"/>
    </w:pPr>
    <w:rPr>
      <w:sz w:val="28"/>
      <w:szCs w:val="28"/>
      <w:lang w:val="ru-RU" w:eastAsia="en-US" w:bidi="ar-SA"/>
    </w:rPr>
  </w:style>
  <w:style w:type="paragraph" w:styleId="908">
    <w:name w:val="Заголовок 1"/>
    <w:basedOn w:val="907"/>
    <w:next w:val="907"/>
    <w:link w:val="934"/>
    <w:uiPriority w:val="9"/>
    <w:qFormat/>
    <w:pPr>
      <w:ind w:firstLine="0"/>
      <w:jc w:val="left"/>
      <w:keepLines/>
      <w:keepNext/>
      <w:spacing w:before="480" w:line="276" w:lineRule="auto"/>
      <w:outlineLvl w:val="0"/>
    </w:pPr>
    <w:rPr>
      <w:rFonts w:ascii="Calibri" w:hAnsi="Calibri" w:eastAsia="Times New Roman" w:cs="Times New Roman"/>
      <w:b/>
      <w:bCs/>
    </w:rPr>
  </w:style>
  <w:style w:type="character" w:styleId="909">
    <w:name w:val="Основной шрифт абзаца"/>
    <w:next w:val="909"/>
    <w:link w:val="907"/>
    <w:uiPriority w:val="1"/>
    <w:semiHidden/>
    <w:unhideWhenUsed/>
  </w:style>
  <w:style w:type="table" w:styleId="910">
    <w:name w:val="Обычная таблица"/>
    <w:next w:val="910"/>
    <w:link w:val="907"/>
    <w:uiPriority w:val="99"/>
    <w:semiHidden/>
    <w:unhideWhenUsed/>
    <w:qFormat/>
    <w:tblPr/>
  </w:style>
  <w:style w:type="numbering" w:styleId="911">
    <w:name w:val="Нет списка"/>
    <w:next w:val="911"/>
    <w:link w:val="907"/>
    <w:uiPriority w:val="99"/>
    <w:semiHidden/>
    <w:unhideWhenUsed/>
  </w:style>
  <w:style w:type="paragraph" w:styleId="912">
    <w:name w:val="ConsPlusNormal"/>
    <w:next w:val="912"/>
    <w:link w:val="977"/>
    <w:rPr>
      <w:sz w:val="28"/>
      <w:szCs w:val="28"/>
      <w:lang w:val="ru-RU" w:eastAsia="ru-RU" w:bidi="ar-SA"/>
    </w:rPr>
  </w:style>
  <w:style w:type="table" w:styleId="913">
    <w:name w:val="Сетка таблицы"/>
    <w:basedOn w:val="910"/>
    <w:next w:val="913"/>
    <w:link w:val="907"/>
    <w:uiPriority w:val="59"/>
    <w:pPr>
      <w:jc w:val="left"/>
    </w:pPr>
    <w:rPr>
      <w:rFonts w:ascii="Calibri" w:hAnsi="Calibri" w:eastAsia="Calibri" w:cs="Times New Roman"/>
      <w:szCs w:val="20"/>
      <w:lang w:eastAsia="ru-RU"/>
    </w:rPr>
    <w:tblPr/>
  </w:style>
  <w:style w:type="paragraph" w:styleId="914">
    <w:name w:val="Абзац списка"/>
    <w:basedOn w:val="907"/>
    <w:next w:val="914"/>
    <w:link w:val="907"/>
    <w:uiPriority w:val="34"/>
    <w:qFormat/>
    <w:pPr>
      <w:contextualSpacing/>
      <w:ind w:left="720"/>
    </w:pPr>
  </w:style>
  <w:style w:type="table" w:styleId="915">
    <w:name w:val="Сетка таблицы1"/>
    <w:basedOn w:val="910"/>
    <w:next w:val="913"/>
    <w:link w:val="907"/>
    <w:uiPriority w:val="59"/>
    <w:pPr>
      <w:jc w:val="left"/>
    </w:pPr>
    <w:rPr>
      <w:rFonts w:ascii="Calibri" w:hAnsi="Calibri" w:eastAsia="Calibri" w:cs="Times New Roman"/>
      <w:szCs w:val="20"/>
      <w:lang w:eastAsia="ru-RU"/>
    </w:rPr>
    <w:tblPr/>
  </w:style>
  <w:style w:type="paragraph" w:styleId="916">
    <w:name w:val="Текст выноски"/>
    <w:basedOn w:val="907"/>
    <w:next w:val="916"/>
    <w:link w:val="917"/>
    <w:uiPriority w:val="99"/>
    <w:semiHidden/>
    <w:unhideWhenUsed/>
    <w:rPr>
      <w:rFonts w:ascii="Tahoma" w:hAnsi="Tahoma"/>
      <w:sz w:val="16"/>
      <w:szCs w:val="16"/>
    </w:rPr>
  </w:style>
  <w:style w:type="character" w:styleId="917">
    <w:name w:val="Текст выноски Знак"/>
    <w:next w:val="917"/>
    <w:link w:val="916"/>
    <w:uiPriority w:val="99"/>
    <w:semiHidden/>
    <w:rPr>
      <w:rFonts w:ascii="Tahoma" w:hAnsi="Tahoma" w:eastAsia="Calibri" w:cs="Times New Roman"/>
      <w:sz w:val="16"/>
      <w:szCs w:val="16"/>
    </w:rPr>
  </w:style>
  <w:style w:type="paragraph" w:styleId="918">
    <w:name w:val="Верхний колонтитул"/>
    <w:basedOn w:val="907"/>
    <w:next w:val="918"/>
    <w:link w:val="919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19">
    <w:name w:val="Верхний колонтитул Знак"/>
    <w:next w:val="919"/>
    <w:link w:val="918"/>
    <w:uiPriority w:val="99"/>
    <w:rPr>
      <w:rFonts w:eastAsia="Calibri" w:cs="Times New Roman"/>
      <w:sz w:val="28"/>
      <w:szCs w:val="28"/>
    </w:rPr>
  </w:style>
  <w:style w:type="paragraph" w:styleId="920">
    <w:name w:val="Нижний колонтитул"/>
    <w:basedOn w:val="907"/>
    <w:next w:val="920"/>
    <w:link w:val="921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21">
    <w:name w:val="Нижний колонтитул Знак"/>
    <w:next w:val="921"/>
    <w:link w:val="920"/>
    <w:uiPriority w:val="99"/>
    <w:rPr>
      <w:rFonts w:eastAsia="Calibri" w:cs="Times New Roman"/>
      <w:sz w:val="28"/>
      <w:szCs w:val="28"/>
    </w:rPr>
  </w:style>
  <w:style w:type="table" w:styleId="922">
    <w:name w:val="Сетка таблицы2"/>
    <w:basedOn w:val="910"/>
    <w:next w:val="913"/>
    <w:link w:val="907"/>
    <w:uiPriority w:val="59"/>
    <w:pPr>
      <w:jc w:val="left"/>
    </w:pPr>
    <w:rPr>
      <w:rFonts w:ascii="Calibri" w:hAnsi="Calibri" w:eastAsia="Calibri" w:cs="Times New Roman"/>
      <w:szCs w:val="20"/>
      <w:lang w:eastAsia="ru-RU"/>
    </w:rPr>
    <w:tblPr/>
  </w:style>
  <w:style w:type="paragraph" w:styleId="923">
    <w:name w:val="ConsPlusTitlePage"/>
    <w:next w:val="923"/>
    <w:link w:val="907"/>
    <w:pPr>
      <w:widowControl w:val="off"/>
    </w:pPr>
    <w:rPr>
      <w:rFonts w:ascii="Tahoma" w:hAnsi="Tahoma" w:eastAsia="Times New Roman" w:cs="Tahoma"/>
      <w:lang w:val="ru-RU" w:eastAsia="ru-RU" w:bidi="ar-SA"/>
    </w:rPr>
  </w:style>
  <w:style w:type="paragraph" w:styleId="924">
    <w:name w:val="ConsPlusTitle"/>
    <w:next w:val="924"/>
    <w:link w:val="907"/>
    <w:pPr>
      <w:widowControl w:val="off"/>
    </w:pPr>
    <w:rPr>
      <w:rFonts w:eastAsia="Times New Roman"/>
      <w:b/>
      <w:sz w:val="28"/>
      <w:lang w:val="ru-RU" w:eastAsia="ru-RU" w:bidi="ar-SA"/>
    </w:rPr>
  </w:style>
  <w:style w:type="paragraph" w:styleId="925">
    <w:name w:val="ConsPlusNonformat"/>
    <w:next w:val="925"/>
    <w:link w:val="907"/>
    <w:pPr>
      <w:widowControl w:val="off"/>
    </w:pPr>
    <w:rPr>
      <w:rFonts w:ascii="Courier New" w:hAnsi="Courier New" w:eastAsia="Times New Roman" w:cs="Courier New"/>
      <w:lang w:val="ru-RU" w:eastAsia="ru-RU" w:bidi="ar-SA"/>
    </w:rPr>
  </w:style>
  <w:style w:type="paragraph" w:styleId="926">
    <w:name w:val="Основной текст с отступом"/>
    <w:basedOn w:val="907"/>
    <w:next w:val="926"/>
    <w:link w:val="927"/>
    <w:pPr>
      <w:ind w:firstLine="696"/>
    </w:pPr>
    <w:rPr>
      <w:rFonts w:eastAsia="Times New Roman"/>
      <w:szCs w:val="20"/>
      <w:lang w:eastAsia="ru-RU"/>
    </w:rPr>
  </w:style>
  <w:style w:type="character" w:styleId="927">
    <w:name w:val="Основной текст с отступом Знак"/>
    <w:next w:val="927"/>
    <w:link w:val="926"/>
    <w:rPr>
      <w:rFonts w:eastAsia="Times New Roman" w:cs="Times New Roman"/>
      <w:sz w:val="28"/>
      <w:szCs w:val="20"/>
      <w:lang w:eastAsia="ru-RU"/>
    </w:rPr>
  </w:style>
  <w:style w:type="character" w:styleId="928">
    <w:name w:val="apple-converted-space"/>
    <w:basedOn w:val="909"/>
    <w:next w:val="928"/>
    <w:link w:val="907"/>
  </w:style>
  <w:style w:type="paragraph" w:styleId="929">
    <w:name w:val="Основной текст с отступом 2"/>
    <w:basedOn w:val="907"/>
    <w:next w:val="929"/>
    <w:link w:val="930"/>
    <w:uiPriority w:val="99"/>
    <w:semiHidden/>
    <w:unhideWhenUsed/>
    <w:pPr>
      <w:ind w:left="283"/>
      <w:spacing w:after="120" w:line="480" w:lineRule="auto"/>
    </w:pPr>
  </w:style>
  <w:style w:type="character" w:styleId="930">
    <w:name w:val="Основной текст с отступом 2 Знак"/>
    <w:next w:val="930"/>
    <w:link w:val="929"/>
    <w:uiPriority w:val="99"/>
    <w:semiHidden/>
    <w:rPr>
      <w:rFonts w:eastAsia="Calibri" w:cs="Times New Roman"/>
      <w:sz w:val="28"/>
      <w:szCs w:val="28"/>
    </w:rPr>
  </w:style>
  <w:style w:type="paragraph" w:styleId="931">
    <w:name w:val="Стандартный HTML"/>
    <w:basedOn w:val="907"/>
    <w:next w:val="931"/>
    <w:link w:val="932"/>
    <w:pPr>
      <w:ind w:firstLine="0"/>
      <w:jc w:val="left"/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eastAsia="Times New Roman" w:cs="Courier New"/>
      <w:sz w:val="20"/>
      <w:szCs w:val="20"/>
      <w:lang w:eastAsia="ru-RU"/>
    </w:rPr>
  </w:style>
  <w:style w:type="character" w:styleId="932">
    <w:name w:val="Стандартный HTML Знак"/>
    <w:next w:val="932"/>
    <w:link w:val="931"/>
    <w:rPr>
      <w:rFonts w:ascii="Courier New" w:hAnsi="Courier New" w:eastAsia="Times New Roman" w:cs="Courier New"/>
      <w:szCs w:val="20"/>
      <w:lang w:eastAsia="ru-RU"/>
    </w:rPr>
  </w:style>
  <w:style w:type="character" w:styleId="933">
    <w:name w:val="Гиперссылка"/>
    <w:next w:val="933"/>
    <w:link w:val="907"/>
    <w:rPr>
      <w:color w:val="0000ff"/>
      <w:u w:val="single"/>
    </w:rPr>
  </w:style>
  <w:style w:type="character" w:styleId="934">
    <w:name w:val="Заголовок 1 Знак"/>
    <w:next w:val="934"/>
    <w:link w:val="908"/>
    <w:uiPriority w:val="9"/>
    <w:rPr>
      <w:rFonts w:ascii="Calibri" w:hAnsi="Calibri" w:eastAsia="Times New Roman" w:cs="Times New Roman"/>
      <w:b/>
      <w:bCs/>
      <w:sz w:val="28"/>
      <w:szCs w:val="28"/>
    </w:rPr>
  </w:style>
  <w:style w:type="table" w:styleId="935">
    <w:name w:val="Сетка таблицы3"/>
    <w:basedOn w:val="910"/>
    <w:next w:val="935"/>
    <w:link w:val="907"/>
    <w:uiPriority w:val="59"/>
    <w:pPr>
      <w:jc w:val="left"/>
    </w:pPr>
    <w:rPr>
      <w:rFonts w:ascii="Calibri" w:hAnsi="Calibri"/>
      <w:sz w:val="22"/>
    </w:rPr>
    <w:tblPr/>
  </w:style>
  <w:style w:type="paragraph" w:styleId="936">
    <w:name w:val="Heading"/>
    <w:next w:val="936"/>
    <w:link w:val="907"/>
    <w:rPr>
      <w:rFonts w:ascii="Arial" w:hAnsi="Arial" w:eastAsia="Times New Roman"/>
      <w:b/>
      <w:sz w:val="22"/>
      <w:lang w:val="ru-RU" w:eastAsia="ru-RU" w:bidi="ar-SA"/>
    </w:rPr>
  </w:style>
  <w:style w:type="table" w:styleId="937">
    <w:name w:val="Сетка таблицы7"/>
    <w:basedOn w:val="910"/>
    <w:next w:val="913"/>
    <w:link w:val="907"/>
    <w:uiPriority w:val="59"/>
    <w:pPr>
      <w:jc w:val="left"/>
    </w:pPr>
    <w:rPr>
      <w:rFonts w:ascii="Calibri" w:hAnsi="Calibri"/>
      <w:sz w:val="22"/>
    </w:rPr>
    <w:tblPr/>
  </w:style>
  <w:style w:type="character" w:styleId="938">
    <w:name w:val="Знак сноски"/>
    <w:next w:val="938"/>
    <w:link w:val="907"/>
    <w:semiHidden/>
    <w:rPr>
      <w:vertAlign w:val="superscript"/>
    </w:rPr>
  </w:style>
  <w:style w:type="paragraph" w:styleId="939">
    <w:name w:val="Текст сноски"/>
    <w:basedOn w:val="907"/>
    <w:next w:val="939"/>
    <w:link w:val="940"/>
    <w:semiHidden/>
    <w:pPr>
      <w:ind w:firstLine="0"/>
      <w:jc w:val="left"/>
    </w:pPr>
    <w:rPr>
      <w:rFonts w:eastAsia="Times New Roman"/>
      <w:sz w:val="20"/>
      <w:szCs w:val="20"/>
      <w:lang w:eastAsia="ru-RU"/>
    </w:rPr>
  </w:style>
  <w:style w:type="character" w:styleId="940">
    <w:name w:val="Текст сноски Знак"/>
    <w:next w:val="940"/>
    <w:link w:val="939"/>
    <w:semiHidden/>
    <w:rPr>
      <w:rFonts w:eastAsia="Times New Roman" w:cs="Times New Roman"/>
      <w:szCs w:val="20"/>
      <w:lang w:eastAsia="ru-RU"/>
    </w:rPr>
  </w:style>
  <w:style w:type="paragraph" w:styleId="941">
    <w:name w:val="Preformat"/>
    <w:next w:val="941"/>
    <w:link w:val="907"/>
    <w:rPr>
      <w:rFonts w:ascii="Courier New" w:hAnsi="Courier New" w:eastAsia="Times New Roman" w:cs="Courier New"/>
      <w:lang w:val="ru-RU" w:eastAsia="ru-RU" w:bidi="ar-SA"/>
    </w:rPr>
  </w:style>
  <w:style w:type="table" w:styleId="942">
    <w:name w:val="Сетка таблицы20"/>
    <w:basedOn w:val="910"/>
    <w:next w:val="913"/>
    <w:link w:val="907"/>
    <w:pPr>
      <w:jc w:val="left"/>
    </w:pPr>
    <w:rPr>
      <w:rFonts w:eastAsia="Times New Roman" w:cs="Times New Roman"/>
      <w:szCs w:val="20"/>
      <w:lang w:eastAsia="ru-RU"/>
    </w:rPr>
    <w:tblPr/>
  </w:style>
  <w:style w:type="table" w:styleId="943">
    <w:name w:val="Сетка таблицы19"/>
    <w:basedOn w:val="910"/>
    <w:next w:val="913"/>
    <w:link w:val="907"/>
    <w:pPr>
      <w:jc w:val="left"/>
    </w:pPr>
    <w:rPr>
      <w:rFonts w:eastAsia="Times New Roman" w:cs="Times New Roman"/>
      <w:szCs w:val="20"/>
      <w:lang w:eastAsia="ru-RU"/>
    </w:rPr>
    <w:tblPr/>
  </w:style>
  <w:style w:type="table" w:styleId="944">
    <w:name w:val="Сетка таблицы18"/>
    <w:basedOn w:val="910"/>
    <w:next w:val="913"/>
    <w:link w:val="907"/>
    <w:pPr>
      <w:jc w:val="left"/>
    </w:pPr>
    <w:rPr>
      <w:rFonts w:eastAsia="Times New Roman" w:cs="Times New Roman"/>
      <w:szCs w:val="20"/>
      <w:lang w:eastAsia="ru-RU"/>
    </w:rPr>
    <w:tblPr/>
  </w:style>
  <w:style w:type="table" w:styleId="945">
    <w:name w:val="Сетка таблицы17"/>
    <w:basedOn w:val="910"/>
    <w:next w:val="913"/>
    <w:link w:val="907"/>
    <w:pPr>
      <w:jc w:val="left"/>
    </w:pPr>
    <w:rPr>
      <w:rFonts w:eastAsia="Times New Roman" w:cs="Times New Roman"/>
      <w:szCs w:val="20"/>
      <w:lang w:eastAsia="ru-RU"/>
    </w:rPr>
    <w:tblPr/>
  </w:style>
  <w:style w:type="character" w:styleId="946">
    <w:name w:val="Font Style22"/>
    <w:next w:val="946"/>
    <w:link w:val="907"/>
    <w:uiPriority w:val="99"/>
    <w:rPr>
      <w:rFonts w:ascii="Times New Roman" w:hAnsi="Times New Roman" w:cs="Times New Roman"/>
      <w:sz w:val="26"/>
      <w:szCs w:val="26"/>
    </w:rPr>
  </w:style>
  <w:style w:type="paragraph" w:styleId="947">
    <w:name w:val="Style16"/>
    <w:basedOn w:val="907"/>
    <w:next w:val="947"/>
    <w:link w:val="907"/>
    <w:uiPriority w:val="99"/>
    <w:pPr>
      <w:ind w:firstLine="720"/>
      <w:spacing w:line="324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48">
    <w:name w:val="Style10"/>
    <w:basedOn w:val="907"/>
    <w:next w:val="948"/>
    <w:link w:val="907"/>
    <w:uiPriority w:val="99"/>
    <w:pPr>
      <w:ind w:firstLine="713"/>
      <w:spacing w:line="322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49">
    <w:name w:val="Style17"/>
    <w:basedOn w:val="907"/>
    <w:next w:val="949"/>
    <w:link w:val="907"/>
    <w:uiPriority w:val="99"/>
    <w:pPr>
      <w:ind w:firstLine="706"/>
      <w:spacing w:line="370" w:lineRule="exact"/>
      <w:widowControl w:val="off"/>
    </w:pPr>
    <w:rPr>
      <w:rFonts w:eastAsia="Times New Roman"/>
      <w:sz w:val="24"/>
      <w:szCs w:val="24"/>
      <w:lang w:eastAsia="ru-RU"/>
    </w:rPr>
  </w:style>
  <w:style w:type="character" w:styleId="950">
    <w:name w:val="Font Style180"/>
    <w:next w:val="950"/>
    <w:link w:val="907"/>
    <w:uiPriority w:val="99"/>
    <w:rPr>
      <w:rFonts w:ascii="Times New Roman" w:hAnsi="Times New Roman" w:cs="Times New Roman"/>
      <w:sz w:val="26"/>
      <w:szCs w:val="26"/>
    </w:rPr>
  </w:style>
  <w:style w:type="character" w:styleId="951">
    <w:name w:val="Font Style178"/>
    <w:next w:val="951"/>
    <w:link w:val="907"/>
    <w:uiPriority w:val="99"/>
    <w:rPr>
      <w:rFonts w:ascii="Times New Roman" w:hAnsi="Times New Roman" w:cs="Times New Roman"/>
      <w:b/>
      <w:bCs/>
      <w:sz w:val="26"/>
      <w:szCs w:val="26"/>
    </w:rPr>
  </w:style>
  <w:style w:type="paragraph" w:styleId="952">
    <w:name w:val="Style18"/>
    <w:basedOn w:val="907"/>
    <w:next w:val="952"/>
    <w:link w:val="907"/>
    <w:uiPriority w:val="99"/>
    <w:pPr>
      <w:ind w:firstLine="0"/>
      <w:jc w:val="center"/>
      <w:spacing w:line="384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53">
    <w:name w:val="Style6"/>
    <w:basedOn w:val="907"/>
    <w:next w:val="953"/>
    <w:link w:val="907"/>
    <w:uiPriority w:val="99"/>
    <w:pPr>
      <w:ind w:firstLine="0"/>
      <w:spacing w:line="370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54">
    <w:name w:val="Style15"/>
    <w:basedOn w:val="907"/>
    <w:next w:val="954"/>
    <w:link w:val="907"/>
    <w:uiPriority w:val="99"/>
    <w:pPr>
      <w:ind w:firstLine="0"/>
      <w:jc w:val="center"/>
      <w:widowControl w:val="off"/>
    </w:pPr>
    <w:rPr>
      <w:rFonts w:eastAsia="Times New Roman"/>
      <w:sz w:val="24"/>
      <w:szCs w:val="24"/>
      <w:lang w:eastAsia="ru-RU"/>
    </w:rPr>
  </w:style>
  <w:style w:type="paragraph" w:styleId="955">
    <w:name w:val="Style7"/>
    <w:basedOn w:val="907"/>
    <w:next w:val="955"/>
    <w:link w:val="907"/>
    <w:uiPriority w:val="99"/>
    <w:pPr>
      <w:ind w:firstLine="0"/>
      <w:jc w:val="left"/>
      <w:spacing w:line="372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56">
    <w:name w:val="Style11"/>
    <w:basedOn w:val="907"/>
    <w:next w:val="956"/>
    <w:link w:val="907"/>
    <w:uiPriority w:val="99"/>
    <w:pPr>
      <w:ind w:firstLine="0"/>
      <w:spacing w:line="371" w:lineRule="exact"/>
      <w:widowControl w:val="off"/>
    </w:pPr>
    <w:rPr>
      <w:rFonts w:eastAsia="Times New Roman"/>
      <w:sz w:val="24"/>
      <w:szCs w:val="24"/>
      <w:lang w:eastAsia="ru-RU"/>
    </w:rPr>
  </w:style>
  <w:style w:type="character" w:styleId="957">
    <w:name w:val="Font Style183"/>
    <w:next w:val="957"/>
    <w:link w:val="907"/>
    <w:uiPriority w:val="99"/>
    <w:rPr>
      <w:rFonts w:ascii="Times New Roman" w:hAnsi="Times New Roman" w:cs="Times New Roman"/>
      <w:sz w:val="20"/>
      <w:szCs w:val="20"/>
    </w:rPr>
  </w:style>
  <w:style w:type="paragraph" w:styleId="958">
    <w:name w:val="Style20"/>
    <w:basedOn w:val="907"/>
    <w:next w:val="958"/>
    <w:link w:val="907"/>
    <w:uiPriority w:val="99"/>
    <w:pPr>
      <w:ind w:firstLine="710"/>
      <w:spacing w:line="371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59">
    <w:name w:val="Style3"/>
    <w:basedOn w:val="907"/>
    <w:next w:val="959"/>
    <w:link w:val="907"/>
    <w:uiPriority w:val="99"/>
    <w:pPr>
      <w:ind w:firstLine="0"/>
      <w:jc w:val="left"/>
      <w:widowControl w:val="off"/>
    </w:pPr>
    <w:rPr>
      <w:rFonts w:eastAsia="Times New Roman"/>
      <w:sz w:val="24"/>
      <w:szCs w:val="24"/>
      <w:lang w:eastAsia="ru-RU"/>
    </w:rPr>
  </w:style>
  <w:style w:type="paragraph" w:styleId="960">
    <w:name w:val="Style38"/>
    <w:basedOn w:val="907"/>
    <w:next w:val="960"/>
    <w:link w:val="907"/>
    <w:uiPriority w:val="99"/>
    <w:pPr>
      <w:ind w:firstLine="0"/>
      <w:jc w:val="right"/>
      <w:widowControl w:val="off"/>
    </w:pPr>
    <w:rPr>
      <w:rFonts w:eastAsia="Times New Roman"/>
      <w:sz w:val="24"/>
      <w:szCs w:val="24"/>
      <w:lang w:eastAsia="ru-RU"/>
    </w:rPr>
  </w:style>
  <w:style w:type="character" w:styleId="961">
    <w:name w:val="Font Style179"/>
    <w:next w:val="961"/>
    <w:link w:val="907"/>
    <w:uiPriority w:val="99"/>
    <w:rPr>
      <w:rFonts w:ascii="Times New Roman" w:hAnsi="Times New Roman" w:cs="Times New Roman"/>
      <w:sz w:val="22"/>
      <w:szCs w:val="22"/>
    </w:rPr>
  </w:style>
  <w:style w:type="paragraph" w:styleId="962">
    <w:name w:val="Style5"/>
    <w:basedOn w:val="907"/>
    <w:next w:val="962"/>
    <w:link w:val="907"/>
    <w:uiPriority w:val="99"/>
    <w:pPr>
      <w:ind w:firstLine="0"/>
      <w:jc w:val="left"/>
      <w:widowControl w:val="off"/>
    </w:pPr>
    <w:rPr>
      <w:rFonts w:eastAsia="Times New Roman"/>
      <w:sz w:val="24"/>
      <w:szCs w:val="24"/>
      <w:lang w:eastAsia="ru-RU"/>
    </w:rPr>
  </w:style>
  <w:style w:type="paragraph" w:styleId="963">
    <w:name w:val="Style13"/>
    <w:basedOn w:val="907"/>
    <w:next w:val="963"/>
    <w:link w:val="907"/>
    <w:uiPriority w:val="99"/>
    <w:pPr>
      <w:ind w:firstLine="0"/>
      <w:jc w:val="center"/>
      <w:spacing w:line="324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64">
    <w:name w:val="Style22"/>
    <w:basedOn w:val="907"/>
    <w:next w:val="964"/>
    <w:link w:val="907"/>
    <w:uiPriority w:val="99"/>
    <w:pPr>
      <w:ind w:hanging="1661"/>
      <w:jc w:val="left"/>
      <w:spacing w:line="317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65">
    <w:name w:val="Style32"/>
    <w:basedOn w:val="907"/>
    <w:next w:val="965"/>
    <w:link w:val="907"/>
    <w:uiPriority w:val="99"/>
    <w:pPr>
      <w:ind w:hanging="734"/>
      <w:jc w:val="left"/>
      <w:spacing w:line="326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66">
    <w:name w:val="Style36"/>
    <w:basedOn w:val="907"/>
    <w:next w:val="966"/>
    <w:link w:val="907"/>
    <w:uiPriority w:val="99"/>
    <w:pPr>
      <w:ind w:hanging="130"/>
      <w:jc w:val="left"/>
      <w:spacing w:line="562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67">
    <w:name w:val="Style37"/>
    <w:basedOn w:val="907"/>
    <w:next w:val="967"/>
    <w:link w:val="907"/>
    <w:uiPriority w:val="99"/>
    <w:pPr>
      <w:ind w:hanging="1752"/>
      <w:jc w:val="left"/>
      <w:spacing w:line="317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68">
    <w:name w:val="Style44"/>
    <w:basedOn w:val="907"/>
    <w:next w:val="968"/>
    <w:link w:val="907"/>
    <w:uiPriority w:val="99"/>
    <w:pPr>
      <w:ind w:firstLine="571"/>
      <w:spacing w:line="370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69">
    <w:name w:val="Style34"/>
    <w:basedOn w:val="907"/>
    <w:next w:val="969"/>
    <w:link w:val="907"/>
    <w:uiPriority w:val="99"/>
    <w:pPr>
      <w:ind w:firstLine="125"/>
      <w:jc w:val="left"/>
      <w:spacing w:line="562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70">
    <w:name w:val="Style41"/>
    <w:basedOn w:val="907"/>
    <w:next w:val="970"/>
    <w:link w:val="907"/>
    <w:uiPriority w:val="99"/>
    <w:pPr>
      <w:ind w:hanging="1243"/>
      <w:jc w:val="left"/>
      <w:spacing w:line="374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71">
    <w:name w:val="Style50"/>
    <w:basedOn w:val="907"/>
    <w:next w:val="971"/>
    <w:link w:val="907"/>
    <w:uiPriority w:val="99"/>
    <w:pPr>
      <w:ind w:firstLine="0"/>
      <w:widowControl w:val="off"/>
    </w:pPr>
    <w:rPr>
      <w:rFonts w:eastAsia="Times New Roman"/>
      <w:sz w:val="24"/>
      <w:szCs w:val="24"/>
      <w:lang w:eastAsia="ru-RU"/>
    </w:rPr>
  </w:style>
  <w:style w:type="paragraph" w:styleId="972">
    <w:name w:val="Style66"/>
    <w:basedOn w:val="907"/>
    <w:next w:val="972"/>
    <w:link w:val="907"/>
    <w:uiPriority w:val="99"/>
    <w:pPr>
      <w:ind w:firstLine="710"/>
      <w:spacing w:line="322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73">
    <w:name w:val="Style39"/>
    <w:basedOn w:val="907"/>
    <w:next w:val="973"/>
    <w:link w:val="907"/>
    <w:uiPriority w:val="99"/>
    <w:pPr>
      <w:ind w:firstLine="0"/>
      <w:jc w:val="left"/>
      <w:spacing w:line="275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74">
    <w:name w:val="Style43"/>
    <w:basedOn w:val="907"/>
    <w:next w:val="974"/>
    <w:link w:val="907"/>
    <w:uiPriority w:val="99"/>
    <w:pPr>
      <w:ind w:firstLine="581"/>
      <w:spacing w:line="370" w:lineRule="exact"/>
      <w:widowControl w:val="off"/>
    </w:pPr>
    <w:rPr>
      <w:rFonts w:eastAsia="Times New Roman"/>
      <w:sz w:val="24"/>
      <w:szCs w:val="24"/>
      <w:lang w:eastAsia="ru-RU"/>
    </w:rPr>
  </w:style>
  <w:style w:type="character" w:styleId="975">
    <w:name w:val="Font Style218"/>
    <w:next w:val="975"/>
    <w:link w:val="907"/>
    <w:uiPriority w:val="99"/>
    <w:rPr>
      <w:rFonts w:ascii="Times New Roman" w:hAnsi="Times New Roman" w:cs="Times New Roman"/>
      <w:sz w:val="18"/>
      <w:szCs w:val="18"/>
    </w:rPr>
  </w:style>
  <w:style w:type="character" w:styleId="976">
    <w:name w:val="Font Style181"/>
    <w:next w:val="976"/>
    <w:link w:val="907"/>
    <w:uiPriority w:val="99"/>
    <w:rPr>
      <w:rFonts w:ascii="Times New Roman" w:hAnsi="Times New Roman" w:cs="Times New Roman"/>
      <w:sz w:val="16"/>
      <w:szCs w:val="16"/>
    </w:rPr>
  </w:style>
  <w:style w:type="character" w:styleId="977">
    <w:name w:val="ConsPlusNormal Знак"/>
    <w:next w:val="977"/>
    <w:link w:val="912"/>
    <w:rPr>
      <w:sz w:val="28"/>
      <w:szCs w:val="28"/>
      <w:lang w:val="ru-RU" w:eastAsia="ru-RU" w:bidi="ar-SA"/>
    </w:rPr>
  </w:style>
  <w:style w:type="paragraph" w:styleId="978">
    <w:name w:val="Style8"/>
    <w:basedOn w:val="907"/>
    <w:next w:val="978"/>
    <w:link w:val="907"/>
    <w:uiPriority w:val="99"/>
    <w:pPr>
      <w:ind w:firstLine="698"/>
      <w:spacing w:line="353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79">
    <w:name w:val="Standard"/>
    <w:next w:val="979"/>
    <w:link w:val="907"/>
    <w:pPr>
      <w:spacing w:after="200" w:line="276" w:lineRule="auto"/>
    </w:pPr>
    <w:rPr>
      <w:rFonts w:ascii="Calibri" w:hAnsi="Calibri" w:cs="F"/>
      <w:sz w:val="22"/>
      <w:szCs w:val="22"/>
      <w:lang w:val="ru-RU" w:eastAsia="en-US" w:bidi="ar-SA"/>
    </w:rPr>
  </w:style>
  <w:style w:type="character" w:styleId="980" w:default="1">
    <w:name w:val="Default Paragraph Font"/>
    <w:uiPriority w:val="1"/>
    <w:semiHidden/>
    <w:unhideWhenUsed/>
  </w:style>
  <w:style w:type="numbering" w:styleId="981" w:default="1">
    <w:name w:val="No List"/>
    <w:uiPriority w:val="99"/>
    <w:semiHidden/>
    <w:unhideWhenUsed/>
  </w:style>
  <w:style w:type="table" w:styleId="982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Р7-Офис/2024.3.2.551</Application>
  <Company>Microsoft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sdg</dc:creator>
  <cp:revision>51</cp:revision>
  <dcterms:created xsi:type="dcterms:W3CDTF">2022-08-25T11:01:00Z</dcterms:created>
  <dcterms:modified xsi:type="dcterms:W3CDTF">2026-08-05T01:35:27Z</dcterms:modified>
  <cp:version>1048576</cp:version>
</cp:coreProperties>
</file>